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62C1B" w14:textId="1CAEF7D0" w:rsidR="00035F01" w:rsidRDefault="00035F01" w:rsidP="00013CF2">
      <w:bookmarkStart w:id="0" w:name="_GoBack"/>
      <w:bookmarkEnd w:id="0"/>
    </w:p>
    <w:p w14:paraId="56D6C420" w14:textId="77777777" w:rsidR="00013CF2" w:rsidRDefault="00013CF2" w:rsidP="00013CF2">
      <w:r w:rsidRPr="002824E2">
        <w:rPr>
          <w:noProof/>
          <w:sz w:val="14"/>
        </w:rPr>
        <w:drawing>
          <wp:anchor distT="0" distB="0" distL="114300" distR="114300" simplePos="0" relativeHeight="251659264" behindDoc="0" locked="0" layoutInCell="1" allowOverlap="1" wp14:anchorId="7E908E8F" wp14:editId="275984D0">
            <wp:simplePos x="0" y="0"/>
            <wp:positionH relativeFrom="margin">
              <wp:posOffset>142874</wp:posOffset>
            </wp:positionH>
            <wp:positionV relativeFrom="paragraph">
              <wp:posOffset>111760</wp:posOffset>
            </wp:positionV>
            <wp:extent cx="2333625" cy="356294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4768" cy="3579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EE1EF" w14:textId="77777777" w:rsidR="00013CF2" w:rsidRDefault="00013CF2" w:rsidP="00013CF2"/>
    <w:p w14:paraId="099E4D4B" w14:textId="77777777" w:rsidR="00013CF2" w:rsidRDefault="00013CF2" w:rsidP="00013CF2"/>
    <w:p w14:paraId="1907E3F4" w14:textId="77777777" w:rsidR="00013CF2" w:rsidRDefault="00013CF2" w:rsidP="00013CF2"/>
    <w:p w14:paraId="5EC0D9D6" w14:textId="77777777" w:rsidR="00013CF2" w:rsidRDefault="00013CF2" w:rsidP="00013CF2"/>
    <w:p w14:paraId="2771CA8C" w14:textId="77777777" w:rsidR="00013CF2" w:rsidRDefault="00013CF2" w:rsidP="00013CF2"/>
    <w:p w14:paraId="53743499" w14:textId="77777777" w:rsidR="00013CF2" w:rsidRDefault="00013CF2" w:rsidP="00013CF2"/>
    <w:p w14:paraId="2C12C652" w14:textId="77777777" w:rsidR="00013CF2" w:rsidRDefault="00013CF2" w:rsidP="00013CF2"/>
    <w:p w14:paraId="674F117A" w14:textId="77777777" w:rsidR="00013CF2" w:rsidRDefault="00013CF2" w:rsidP="00013CF2"/>
    <w:p w14:paraId="5F5E5F6B" w14:textId="77777777" w:rsidR="00013CF2" w:rsidRDefault="00013CF2" w:rsidP="00013CF2"/>
    <w:p w14:paraId="427F6D81" w14:textId="77777777" w:rsidR="00013CF2" w:rsidRDefault="00013CF2" w:rsidP="00013CF2"/>
    <w:p w14:paraId="2D98BB57" w14:textId="77777777" w:rsidR="00013CF2" w:rsidRDefault="00013CF2" w:rsidP="00013CF2"/>
    <w:p w14:paraId="5757CB66" w14:textId="77777777" w:rsidR="00013CF2" w:rsidRDefault="00013CF2" w:rsidP="00013CF2"/>
    <w:p w14:paraId="5E22FD3E" w14:textId="77777777" w:rsidR="00013CF2" w:rsidRDefault="00013CF2" w:rsidP="00013CF2"/>
    <w:p w14:paraId="7F5A10A8" w14:textId="77777777" w:rsidR="00013CF2" w:rsidRDefault="00013CF2" w:rsidP="00013CF2">
      <w:pPr>
        <w:pStyle w:val="bodytext"/>
        <w:spacing w:before="0" w:beforeAutospacing="0" w:after="0" w:afterAutospacing="0"/>
        <w:jc w:val="center"/>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074">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GUIA PARA LEGALIZACION DE AVANCES. </w:t>
      </w:r>
    </w:p>
    <w:p w14:paraId="3D3DF4C4" w14:textId="77777777" w:rsidR="00013CF2" w:rsidRPr="000D7074" w:rsidRDefault="00013CF2" w:rsidP="00013CF2">
      <w:pPr>
        <w:pStyle w:val="bodytext"/>
        <w:spacing w:before="0" w:beforeAutospacing="0" w:after="0" w:afterAutospacing="0"/>
        <w:jc w:val="center"/>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Arial"/>
          <w:b/>
          <w:noProof/>
          <w:color w:val="4B4B4B"/>
          <w:sz w:val="20"/>
          <w:szCs w:val="20"/>
          <w:u w:val="single"/>
          <w:lang w:val="en-US" w:eastAsia="en-US"/>
        </w:rPr>
        <w:drawing>
          <wp:anchor distT="0" distB="0" distL="114300" distR="114300" simplePos="0" relativeHeight="251661312" behindDoc="1" locked="0" layoutInCell="1" allowOverlap="1" wp14:anchorId="1F4C2653" wp14:editId="47670C3A">
            <wp:simplePos x="0" y="0"/>
            <wp:positionH relativeFrom="column">
              <wp:align>left</wp:align>
            </wp:positionH>
            <wp:positionV relativeFrom="paragraph">
              <wp:posOffset>41275</wp:posOffset>
            </wp:positionV>
            <wp:extent cx="2800350" cy="2057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rotWithShape="1">
                    <a:blip r:embed="rId8">
                      <a:extLst>
                        <a:ext uri="{28A0092B-C50C-407E-A947-70E740481C1C}">
                          <a14:useLocalDpi xmlns:a14="http://schemas.microsoft.com/office/drawing/2010/main" val="0"/>
                        </a:ext>
                      </a:extLst>
                    </a:blip>
                    <a:srcRect r="22008" b="6655"/>
                    <a:stretch/>
                  </pic:blipFill>
                  <pic:spPr bwMode="auto">
                    <a:xfrm>
                      <a:off x="0" y="0"/>
                      <a:ext cx="28003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074">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DEL CAUCA.</w:t>
      </w:r>
    </w:p>
    <w:p w14:paraId="0CE3E73C" w14:textId="77777777" w:rsidR="00013CF2" w:rsidRDefault="00013CF2" w:rsidP="00013CF2">
      <w:pPr>
        <w:spacing w:after="0" w:line="240" w:lineRule="auto"/>
        <w:jc w:val="center"/>
        <w:rPr>
          <w:rFonts w:ascii="Arial Narrow" w:eastAsia="Times New Roman" w:hAnsi="Arial Narrow" w:cs="Arial"/>
          <w:b/>
          <w:color w:val="4B4B4B"/>
          <w:sz w:val="20"/>
          <w:szCs w:val="20"/>
          <w:u w:val="single"/>
          <w:lang w:eastAsia="es-CO"/>
        </w:rPr>
      </w:pPr>
      <w:r>
        <w:rPr>
          <w:rFonts w:ascii="Arial Narrow" w:hAnsi="Arial Narrow" w:cs="Arial"/>
          <w:b/>
          <w:bCs/>
          <w:color w:val="000000" w:themeColor="text1"/>
          <w:sz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E2AAF15" w14:textId="77777777" w:rsidR="00013CF2" w:rsidRDefault="00013CF2" w:rsidP="00013CF2"/>
    <w:p w14:paraId="668B7AA4" w14:textId="77777777" w:rsidR="00013CF2" w:rsidRDefault="00013CF2" w:rsidP="00013CF2"/>
    <w:p w14:paraId="0FECC065" w14:textId="77777777" w:rsidR="00013CF2" w:rsidRDefault="00013CF2" w:rsidP="00013CF2"/>
    <w:p w14:paraId="089D9BDE" w14:textId="77777777" w:rsidR="00013CF2" w:rsidRDefault="00013CF2" w:rsidP="00013CF2"/>
    <w:p w14:paraId="21713777" w14:textId="77777777" w:rsidR="00013CF2" w:rsidRDefault="00013CF2" w:rsidP="00013CF2"/>
    <w:p w14:paraId="0F69A354" w14:textId="77777777" w:rsidR="00013CF2" w:rsidRDefault="00013CF2" w:rsidP="00013CF2"/>
    <w:p w14:paraId="62AB91D9" w14:textId="77777777" w:rsidR="00013CF2" w:rsidRPr="00013CF2" w:rsidRDefault="00013CF2" w:rsidP="00013CF2">
      <w:pPr>
        <w:spacing w:after="0"/>
        <w:jc w:val="center"/>
        <w:rPr>
          <w:rFonts w:ascii="Arial Narrow" w:hAnsi="Arial Narrow"/>
          <w:b/>
          <w:sz w:val="16"/>
          <w:szCs w:val="16"/>
          <w:u w:val="single"/>
        </w:rPr>
      </w:pPr>
      <w:r w:rsidRPr="00013CF2">
        <w:rPr>
          <w:rFonts w:ascii="Arial Narrow" w:hAnsi="Arial Narrow"/>
          <w:b/>
          <w:sz w:val="16"/>
          <w:szCs w:val="16"/>
          <w:u w:val="single"/>
        </w:rPr>
        <w:lastRenderedPageBreak/>
        <w:t>DESCRIPCION</w:t>
      </w:r>
    </w:p>
    <w:p w14:paraId="6B0724D8"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Legalización es el trámite mediante el cual se formalizan los gastos de un avance concedido mediante una Resolución que autoriza la ejecución de unos recursos, para ser canceladas rápidamente y en cumplimiento de la misión institucional ya sea por comisiones de servicio por desplazamiento o para satisfacer necesidades urgentes.</w:t>
      </w:r>
    </w:p>
    <w:p w14:paraId="0C1D6BB5" w14:textId="77777777" w:rsidR="00013CF2" w:rsidRPr="00013CF2" w:rsidRDefault="00013CF2" w:rsidP="00013CF2">
      <w:pPr>
        <w:spacing w:after="0"/>
        <w:jc w:val="both"/>
        <w:rPr>
          <w:rFonts w:ascii="Arial Narrow" w:hAnsi="Arial Narrow"/>
          <w:sz w:val="16"/>
          <w:szCs w:val="16"/>
        </w:rPr>
      </w:pPr>
    </w:p>
    <w:p w14:paraId="5FB9AE55"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En el avance la Universidad autoriza y reconoce gastos por concepto de viáticos, gastos de viaje, inscripción a eventos, seminarios o talleres y otros gastos.</w:t>
      </w:r>
    </w:p>
    <w:p w14:paraId="7161D9D4" w14:textId="77777777" w:rsidR="00013CF2" w:rsidRPr="00013CF2" w:rsidRDefault="00013CF2" w:rsidP="00013CF2">
      <w:pPr>
        <w:spacing w:after="0"/>
        <w:jc w:val="both"/>
        <w:rPr>
          <w:rFonts w:ascii="Arial Narrow" w:hAnsi="Arial Narrow"/>
          <w:sz w:val="16"/>
          <w:szCs w:val="16"/>
        </w:rPr>
      </w:pPr>
    </w:p>
    <w:p w14:paraId="51EE89E2"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El responsable del avance para efectos de la ejecución y legalización tendrá en cuenta los valores aprobados en la resolución. Los documentos soportes de los gastos deberán cumplir con los requisitos establecidos en la normatividad tributaria nacional y de la Universidad.</w:t>
      </w:r>
    </w:p>
    <w:p w14:paraId="472C8449" w14:textId="77777777" w:rsidR="00013CF2" w:rsidRPr="00013CF2" w:rsidRDefault="00013CF2" w:rsidP="00013CF2">
      <w:pPr>
        <w:spacing w:after="0"/>
        <w:jc w:val="both"/>
        <w:rPr>
          <w:rFonts w:ascii="Arial Narrow" w:hAnsi="Arial Narrow"/>
          <w:sz w:val="16"/>
          <w:szCs w:val="16"/>
        </w:rPr>
      </w:pPr>
    </w:p>
    <w:p w14:paraId="11DBAE8D"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u w:val="single"/>
        </w:rPr>
        <w:t>VIÁTICOS:</w:t>
      </w:r>
      <w:r w:rsidRPr="00013CF2">
        <w:rPr>
          <w:rFonts w:ascii="Arial Narrow" w:hAnsi="Arial Narrow"/>
          <w:sz w:val="16"/>
          <w:szCs w:val="16"/>
        </w:rPr>
        <w:t xml:space="preserve"> Son los gastos de alojamiento y alimentación de los docentes y administrativos en el lugar donde cumple las actividades objeto del desplazamiento.</w:t>
      </w:r>
    </w:p>
    <w:p w14:paraId="33C41C62" w14:textId="77777777" w:rsidR="00013CF2" w:rsidRPr="00013CF2" w:rsidRDefault="00013CF2" w:rsidP="00013CF2">
      <w:pPr>
        <w:spacing w:after="0"/>
        <w:jc w:val="both"/>
        <w:rPr>
          <w:rFonts w:ascii="Arial Narrow" w:hAnsi="Arial Narrow"/>
          <w:sz w:val="16"/>
          <w:szCs w:val="16"/>
        </w:rPr>
      </w:pPr>
    </w:p>
    <w:p w14:paraId="0581A82F"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Para el trámite de legalización de avance por viáticos debe aportar</w:t>
      </w:r>
      <w:r w:rsidR="00E70969">
        <w:rPr>
          <w:rFonts w:ascii="Arial Narrow" w:hAnsi="Arial Narrow"/>
          <w:sz w:val="16"/>
          <w:szCs w:val="16"/>
        </w:rPr>
        <w:t xml:space="preserve"> los siguientes soportes originales</w:t>
      </w:r>
      <w:r w:rsidRPr="00013CF2">
        <w:rPr>
          <w:rFonts w:ascii="Arial Narrow" w:hAnsi="Arial Narrow"/>
          <w:sz w:val="16"/>
          <w:szCs w:val="16"/>
        </w:rPr>
        <w:t>:</w:t>
      </w:r>
    </w:p>
    <w:p w14:paraId="5A1DB89D" w14:textId="77777777" w:rsidR="00013CF2" w:rsidRPr="00013CF2" w:rsidRDefault="00013CF2" w:rsidP="00013CF2">
      <w:pPr>
        <w:spacing w:after="0"/>
        <w:jc w:val="both"/>
        <w:rPr>
          <w:rFonts w:ascii="Arial Narrow" w:hAnsi="Arial Narrow"/>
          <w:sz w:val="16"/>
          <w:szCs w:val="16"/>
        </w:rPr>
      </w:pPr>
    </w:p>
    <w:p w14:paraId="414038F3"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 xml:space="preserve">1. Informe de Comisión de Servicios: Por asistencia a reuniones, visitas académicas y otras actividades en las cuales no se otorga una certificación o cumplido de asistencia. </w:t>
      </w:r>
    </w:p>
    <w:p w14:paraId="57D59AEB"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2. Certificado de Asistencia: Por participación a seminarios, congresos, talleres y eventos que expidan la constancia.</w:t>
      </w:r>
    </w:p>
    <w:p w14:paraId="38A4FEA4"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3.Informe de Comisión Académica: Cuando el evento se realiza en el exterior.</w:t>
      </w:r>
    </w:p>
    <w:p w14:paraId="2CC9A82E" w14:textId="77777777" w:rsidR="00013CF2" w:rsidRPr="00013CF2" w:rsidRDefault="00013CF2" w:rsidP="00013CF2">
      <w:pPr>
        <w:spacing w:after="0"/>
        <w:jc w:val="both"/>
        <w:rPr>
          <w:rFonts w:ascii="Arial Narrow" w:hAnsi="Arial Narrow"/>
          <w:b/>
          <w:sz w:val="16"/>
          <w:szCs w:val="16"/>
          <w:u w:val="single"/>
        </w:rPr>
      </w:pPr>
    </w:p>
    <w:p w14:paraId="4F45B4F1"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u w:val="single"/>
        </w:rPr>
        <w:t>GASTOS DE VIAJE:</w:t>
      </w:r>
      <w:r w:rsidRPr="00013CF2">
        <w:rPr>
          <w:rFonts w:ascii="Arial Narrow" w:hAnsi="Arial Narrow"/>
          <w:sz w:val="16"/>
          <w:szCs w:val="16"/>
        </w:rPr>
        <w:t xml:space="preserve"> Son los gastos de transporte utilizado por docentes y administrativos, para el desplazamiento al lugar donde deben cumplir las actividades objeto del avance, los soportes que sustentan los gastos deben ser relacionados en el formato institucional, Relación de Documentos.</w:t>
      </w:r>
    </w:p>
    <w:p w14:paraId="403B5F49" w14:textId="77777777" w:rsidR="00013CF2" w:rsidRPr="00013CF2" w:rsidRDefault="00013CF2" w:rsidP="00013CF2">
      <w:pPr>
        <w:spacing w:after="0"/>
        <w:jc w:val="both"/>
        <w:rPr>
          <w:rFonts w:ascii="Arial Narrow" w:hAnsi="Arial Narrow"/>
          <w:sz w:val="16"/>
          <w:szCs w:val="16"/>
        </w:rPr>
      </w:pPr>
    </w:p>
    <w:p w14:paraId="40C35646" w14:textId="77777777" w:rsidR="00E70969" w:rsidRPr="00013CF2" w:rsidRDefault="00013CF2" w:rsidP="00E70969">
      <w:pPr>
        <w:spacing w:after="0"/>
        <w:jc w:val="both"/>
        <w:rPr>
          <w:rFonts w:ascii="Arial Narrow" w:hAnsi="Arial Narrow"/>
          <w:sz w:val="16"/>
          <w:szCs w:val="16"/>
        </w:rPr>
      </w:pPr>
      <w:r w:rsidRPr="00013CF2">
        <w:rPr>
          <w:rFonts w:ascii="Arial Narrow" w:hAnsi="Arial Narrow"/>
          <w:sz w:val="16"/>
          <w:szCs w:val="16"/>
        </w:rPr>
        <w:t>Para el trámite de legalización por gastos de viaje debe aportar</w:t>
      </w:r>
      <w:r w:rsidR="00E70969" w:rsidRPr="00E70969">
        <w:rPr>
          <w:rFonts w:ascii="Arial Narrow" w:hAnsi="Arial Narrow"/>
          <w:sz w:val="16"/>
          <w:szCs w:val="16"/>
        </w:rPr>
        <w:t xml:space="preserve"> </w:t>
      </w:r>
      <w:r w:rsidR="00E70969">
        <w:rPr>
          <w:rFonts w:ascii="Arial Narrow" w:hAnsi="Arial Narrow"/>
          <w:sz w:val="16"/>
          <w:szCs w:val="16"/>
        </w:rPr>
        <w:t>los siguientes soportes originales</w:t>
      </w:r>
      <w:r w:rsidR="00E70969" w:rsidRPr="00013CF2">
        <w:rPr>
          <w:rFonts w:ascii="Arial Narrow" w:hAnsi="Arial Narrow"/>
          <w:sz w:val="16"/>
          <w:szCs w:val="16"/>
        </w:rPr>
        <w:t>:</w:t>
      </w:r>
    </w:p>
    <w:p w14:paraId="20D1A4B5" w14:textId="77777777" w:rsidR="00013CF2" w:rsidRPr="00013CF2" w:rsidRDefault="00013CF2" w:rsidP="00013CF2">
      <w:pPr>
        <w:spacing w:after="0"/>
        <w:jc w:val="both"/>
        <w:rPr>
          <w:rFonts w:ascii="Arial Narrow" w:hAnsi="Arial Narrow"/>
          <w:sz w:val="16"/>
          <w:szCs w:val="16"/>
        </w:rPr>
      </w:pPr>
    </w:p>
    <w:p w14:paraId="25A86F19"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rPr>
        <w:t>1. Original de tiquetes terrestres:</w:t>
      </w:r>
      <w:r w:rsidRPr="00013CF2">
        <w:rPr>
          <w:rFonts w:ascii="Arial Narrow" w:hAnsi="Arial Narrow"/>
          <w:sz w:val="16"/>
          <w:szCs w:val="16"/>
        </w:rPr>
        <w:t xml:space="preserve"> Cuando el desplazamiento se hace a través de servicio público, o factura y/o billete electrónico por utilización del servicio aéreo, si así lo autoriza la resolución.</w:t>
      </w:r>
    </w:p>
    <w:p w14:paraId="49BAE687"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rPr>
        <w:t>2. Original de Peajes y combustibles:</w:t>
      </w:r>
      <w:r w:rsidRPr="00013CF2">
        <w:rPr>
          <w:rFonts w:ascii="Arial Narrow" w:hAnsi="Arial Narrow"/>
          <w:sz w:val="16"/>
          <w:szCs w:val="16"/>
        </w:rPr>
        <w:t xml:space="preserve"> Cuando el desplazamiento se hace en vehículos particulares.</w:t>
      </w:r>
    </w:p>
    <w:p w14:paraId="222A97B8" w14:textId="77777777" w:rsidR="00013CF2" w:rsidRPr="00013CF2" w:rsidRDefault="00013CF2" w:rsidP="00013CF2">
      <w:pPr>
        <w:spacing w:after="0"/>
        <w:jc w:val="both"/>
        <w:rPr>
          <w:rFonts w:ascii="Arial Narrow" w:hAnsi="Arial Narrow"/>
          <w:b/>
          <w:sz w:val="16"/>
          <w:szCs w:val="16"/>
        </w:rPr>
      </w:pPr>
      <w:r w:rsidRPr="00013CF2">
        <w:rPr>
          <w:rFonts w:ascii="Arial Narrow" w:hAnsi="Arial Narrow"/>
          <w:b/>
          <w:sz w:val="16"/>
          <w:szCs w:val="16"/>
        </w:rPr>
        <w:t>3. Original de Parqueaderos.</w:t>
      </w:r>
    </w:p>
    <w:p w14:paraId="570B3D0B" w14:textId="77777777" w:rsidR="00013CF2" w:rsidRPr="00013CF2" w:rsidRDefault="00013CF2" w:rsidP="00013CF2">
      <w:pPr>
        <w:spacing w:after="0"/>
        <w:jc w:val="both"/>
        <w:rPr>
          <w:rFonts w:ascii="Arial Narrow" w:hAnsi="Arial Narrow"/>
          <w:b/>
          <w:sz w:val="16"/>
          <w:szCs w:val="16"/>
        </w:rPr>
      </w:pPr>
    </w:p>
    <w:p w14:paraId="6531A89C"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u w:val="single"/>
        </w:rPr>
        <w:t>INSCRIPCIÓN:</w:t>
      </w:r>
      <w:r w:rsidRPr="00013CF2">
        <w:rPr>
          <w:rFonts w:ascii="Arial Narrow" w:hAnsi="Arial Narrow"/>
          <w:sz w:val="16"/>
          <w:szCs w:val="16"/>
        </w:rPr>
        <w:t xml:space="preserve"> Son los recursos otorgados para la asistencia de los docentes y administrativos a un evento programado por entidades en el territorio nacional e internacional. </w:t>
      </w:r>
    </w:p>
    <w:p w14:paraId="3D1E4BCD" w14:textId="77777777" w:rsidR="00E70969" w:rsidRDefault="00013CF2" w:rsidP="00013CF2">
      <w:pPr>
        <w:spacing w:after="0"/>
        <w:jc w:val="both"/>
        <w:rPr>
          <w:rFonts w:ascii="Arial Narrow" w:hAnsi="Arial Narrow"/>
          <w:sz w:val="16"/>
          <w:szCs w:val="16"/>
        </w:rPr>
      </w:pPr>
      <w:r w:rsidRPr="00013CF2">
        <w:rPr>
          <w:rFonts w:ascii="Arial Narrow" w:hAnsi="Arial Narrow"/>
          <w:sz w:val="16"/>
          <w:szCs w:val="16"/>
        </w:rPr>
        <w:t>Para el trámite de legalización por Inscripción debe</w:t>
      </w:r>
      <w:r w:rsidR="00E70969">
        <w:rPr>
          <w:rFonts w:ascii="Arial Narrow" w:hAnsi="Arial Narrow"/>
          <w:sz w:val="16"/>
          <w:szCs w:val="16"/>
        </w:rPr>
        <w:t xml:space="preserve"> aporta los siguientes soportes originales</w:t>
      </w:r>
    </w:p>
    <w:p w14:paraId="4E4EDD3A" w14:textId="77777777" w:rsidR="00013CF2" w:rsidRPr="00013CF2" w:rsidRDefault="00E70969" w:rsidP="00013CF2">
      <w:pPr>
        <w:spacing w:after="0"/>
        <w:jc w:val="both"/>
        <w:rPr>
          <w:rFonts w:ascii="Arial Narrow" w:hAnsi="Arial Narrow"/>
          <w:sz w:val="16"/>
          <w:szCs w:val="16"/>
        </w:rPr>
      </w:pPr>
      <w:r>
        <w:rPr>
          <w:rFonts w:ascii="Arial Narrow" w:hAnsi="Arial Narrow"/>
          <w:sz w:val="16"/>
          <w:szCs w:val="16"/>
        </w:rPr>
        <w:t>1</w:t>
      </w:r>
      <w:r w:rsidR="00013CF2" w:rsidRPr="00013CF2">
        <w:rPr>
          <w:rFonts w:ascii="Arial Narrow" w:hAnsi="Arial Narrow"/>
          <w:sz w:val="16"/>
          <w:szCs w:val="16"/>
        </w:rPr>
        <w:t xml:space="preserve">. </w:t>
      </w:r>
      <w:r w:rsidR="00013CF2" w:rsidRPr="00013CF2">
        <w:rPr>
          <w:rFonts w:ascii="Arial Narrow" w:hAnsi="Arial Narrow"/>
          <w:b/>
          <w:sz w:val="16"/>
          <w:szCs w:val="16"/>
        </w:rPr>
        <w:t>Original de la Factura y/o documento equivalente a nombre de la Universidad del Cauca</w:t>
      </w:r>
      <w:r w:rsidR="00013CF2" w:rsidRPr="00013CF2">
        <w:rPr>
          <w:rFonts w:ascii="Arial Narrow" w:hAnsi="Arial Narrow"/>
          <w:sz w:val="16"/>
          <w:szCs w:val="16"/>
        </w:rPr>
        <w:t>, documento que cumpla con el lleno de los requisitos legales del estatuto tributario.</w:t>
      </w:r>
    </w:p>
    <w:p w14:paraId="4289C72C" w14:textId="77777777" w:rsidR="00013CF2" w:rsidRPr="00013CF2" w:rsidRDefault="00013CF2" w:rsidP="00013CF2">
      <w:pPr>
        <w:spacing w:after="0"/>
        <w:jc w:val="both"/>
        <w:rPr>
          <w:rFonts w:ascii="Arial Narrow" w:hAnsi="Arial Narrow"/>
          <w:sz w:val="16"/>
          <w:szCs w:val="16"/>
        </w:rPr>
      </w:pPr>
    </w:p>
    <w:p w14:paraId="3AAAB94D"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b/>
          <w:sz w:val="16"/>
          <w:szCs w:val="16"/>
          <w:u w:val="single"/>
        </w:rPr>
        <w:t>OTROS GASTOS – ADQUISICION DE BIENES Y SERVICIOS:</w:t>
      </w:r>
      <w:r w:rsidRPr="00013CF2">
        <w:rPr>
          <w:rFonts w:ascii="Arial Narrow" w:hAnsi="Arial Narrow"/>
          <w:sz w:val="16"/>
          <w:szCs w:val="16"/>
        </w:rPr>
        <w:t xml:space="preserve"> Son las erogaciones urgentes e imprescindibles que no pueden ser atendidas mediante órdenes contractuales. Este tipo de avances deben estar debidamente justificados (adquisición de equipos, materiales y suministros, servicios de hotel y restaurante, entre otros).</w:t>
      </w:r>
    </w:p>
    <w:p w14:paraId="4293A267" w14:textId="77777777" w:rsidR="00013CF2" w:rsidRPr="00013CF2" w:rsidRDefault="00013CF2" w:rsidP="00013CF2">
      <w:pPr>
        <w:spacing w:after="0"/>
        <w:jc w:val="both"/>
        <w:rPr>
          <w:rFonts w:ascii="Arial Narrow" w:hAnsi="Arial Narrow"/>
          <w:sz w:val="16"/>
          <w:szCs w:val="16"/>
        </w:rPr>
      </w:pPr>
    </w:p>
    <w:p w14:paraId="34CA24AE" w14:textId="77777777" w:rsidR="00E70969" w:rsidRPr="00013CF2" w:rsidRDefault="00013CF2" w:rsidP="00E70969">
      <w:pPr>
        <w:spacing w:after="0"/>
        <w:jc w:val="both"/>
        <w:rPr>
          <w:rFonts w:ascii="Arial Narrow" w:hAnsi="Arial Narrow"/>
          <w:sz w:val="16"/>
          <w:szCs w:val="16"/>
        </w:rPr>
      </w:pPr>
      <w:r w:rsidRPr="00013CF2">
        <w:rPr>
          <w:rFonts w:ascii="Arial Narrow" w:hAnsi="Arial Narrow"/>
          <w:sz w:val="16"/>
          <w:szCs w:val="16"/>
        </w:rPr>
        <w:t>Para el trámite de legalización</w:t>
      </w:r>
      <w:r w:rsidR="00E70969">
        <w:rPr>
          <w:rFonts w:ascii="Arial Narrow" w:hAnsi="Arial Narrow"/>
          <w:sz w:val="16"/>
          <w:szCs w:val="16"/>
        </w:rPr>
        <w:t xml:space="preserve"> por Otros gastos debe aportar</w:t>
      </w:r>
      <w:r w:rsidR="00E70969" w:rsidRPr="00E70969">
        <w:rPr>
          <w:rFonts w:ascii="Arial Narrow" w:hAnsi="Arial Narrow"/>
          <w:sz w:val="16"/>
          <w:szCs w:val="16"/>
        </w:rPr>
        <w:t xml:space="preserve"> </w:t>
      </w:r>
      <w:r w:rsidR="00E70969">
        <w:rPr>
          <w:rFonts w:ascii="Arial Narrow" w:hAnsi="Arial Narrow"/>
          <w:sz w:val="16"/>
          <w:szCs w:val="16"/>
        </w:rPr>
        <w:t>los siguientes soportes originales</w:t>
      </w:r>
      <w:r w:rsidR="00E70969" w:rsidRPr="00013CF2">
        <w:rPr>
          <w:rFonts w:ascii="Arial Narrow" w:hAnsi="Arial Narrow"/>
          <w:sz w:val="16"/>
          <w:szCs w:val="16"/>
        </w:rPr>
        <w:t>:</w:t>
      </w:r>
    </w:p>
    <w:p w14:paraId="49EE0A31" w14:textId="77777777" w:rsidR="00013CF2" w:rsidRPr="00013CF2" w:rsidRDefault="00013CF2" w:rsidP="00013CF2">
      <w:pPr>
        <w:spacing w:after="0"/>
        <w:jc w:val="both"/>
        <w:rPr>
          <w:rFonts w:ascii="Arial Narrow" w:hAnsi="Arial Narrow"/>
          <w:sz w:val="16"/>
          <w:szCs w:val="16"/>
        </w:rPr>
      </w:pPr>
    </w:p>
    <w:p w14:paraId="4C09D19E"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1. Facturas de venta y/o documento equivalente original a nombre de la Universidad del Cauca, con el cumplimiento total de los requisitos que soportan la adquisición de bienes y servicios. En caso que el proveedor le sea imposible, por razones de ubicación geográfica o causas extremas, aportar los documentos que contienen la información mínima requerida para la creación de terceros en el sistema FPL, como soporte de costo o gasto, puede diligenciar el formato que se encuentra en LVMEN –Comprobante de Pago.</w:t>
      </w:r>
    </w:p>
    <w:p w14:paraId="2FBB6FBE"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 xml:space="preserve">2. Entrada a Almacén expedida por el Área de Adquisición e Inventarios, en caso de que el bien lo requiera (si corresponde a bienes devolutivos o elementos de consumo controlado). </w:t>
      </w:r>
    </w:p>
    <w:p w14:paraId="44BAA197" w14:textId="77777777" w:rsidR="00013CF2" w:rsidRPr="00013CF2" w:rsidRDefault="00013CF2" w:rsidP="00013CF2">
      <w:pPr>
        <w:spacing w:after="0"/>
        <w:jc w:val="both"/>
        <w:rPr>
          <w:rFonts w:ascii="Arial Narrow" w:hAnsi="Arial Narrow"/>
          <w:sz w:val="16"/>
          <w:szCs w:val="16"/>
        </w:rPr>
      </w:pPr>
    </w:p>
    <w:p w14:paraId="46D60854" w14:textId="77777777" w:rsidR="00013CF2" w:rsidRPr="00013CF2" w:rsidRDefault="00013CF2" w:rsidP="00013CF2">
      <w:pPr>
        <w:spacing w:after="0"/>
        <w:jc w:val="both"/>
        <w:rPr>
          <w:rFonts w:ascii="Arial Narrow" w:hAnsi="Arial Narrow"/>
          <w:b/>
          <w:sz w:val="16"/>
          <w:szCs w:val="16"/>
          <w:u w:val="single"/>
        </w:rPr>
      </w:pPr>
      <w:r w:rsidRPr="00013CF2">
        <w:rPr>
          <w:rFonts w:ascii="Arial Narrow" w:hAnsi="Arial Narrow"/>
          <w:b/>
          <w:sz w:val="16"/>
          <w:szCs w:val="16"/>
          <w:u w:val="single"/>
        </w:rPr>
        <w:t>NOTA:</w:t>
      </w:r>
    </w:p>
    <w:p w14:paraId="1C0A5CA1" w14:textId="77777777" w:rsidR="00013CF2" w:rsidRPr="00013CF2" w:rsidRDefault="00013CF2" w:rsidP="00013CF2">
      <w:pPr>
        <w:pStyle w:val="Prrafodelista"/>
        <w:numPr>
          <w:ilvl w:val="0"/>
          <w:numId w:val="1"/>
        </w:numPr>
        <w:spacing w:after="0"/>
        <w:jc w:val="both"/>
        <w:rPr>
          <w:rFonts w:ascii="Arial Narrow" w:hAnsi="Arial Narrow"/>
          <w:sz w:val="16"/>
          <w:szCs w:val="16"/>
        </w:rPr>
      </w:pPr>
      <w:r w:rsidRPr="00013CF2">
        <w:rPr>
          <w:rFonts w:ascii="Arial Narrow" w:hAnsi="Arial Narrow"/>
          <w:sz w:val="16"/>
          <w:szCs w:val="16"/>
        </w:rPr>
        <w:t xml:space="preserve">Relación de Documentos: Para gastos diferentes a viáticos, el responsable del avance debe diligenciar el Formato institucional donde relacione la totalidad de los documentos que sustentan la legalización del avance. (gastos de viaje, inscripción y otros gastos). </w:t>
      </w:r>
    </w:p>
    <w:p w14:paraId="5490455C" w14:textId="77777777" w:rsidR="00013CF2" w:rsidRPr="00013CF2" w:rsidRDefault="00013CF2" w:rsidP="00013CF2">
      <w:pPr>
        <w:pStyle w:val="Prrafodelista"/>
        <w:numPr>
          <w:ilvl w:val="0"/>
          <w:numId w:val="1"/>
        </w:numPr>
        <w:spacing w:after="0"/>
        <w:jc w:val="both"/>
        <w:rPr>
          <w:rFonts w:ascii="Arial Narrow" w:hAnsi="Arial Narrow"/>
          <w:sz w:val="16"/>
          <w:szCs w:val="16"/>
        </w:rPr>
      </w:pPr>
      <w:r w:rsidRPr="00013CF2">
        <w:rPr>
          <w:rFonts w:ascii="Arial Narrow" w:hAnsi="Arial Narrow"/>
          <w:sz w:val="16"/>
          <w:szCs w:val="16"/>
        </w:rPr>
        <w:t>De presentarse reintegro de recursos, por menor valor ejecutado, o retenciones efectuadas, el responsable del avance, además de los soportes solicitados, debe realizar la consignación y adjuntarla como parte de la legalización (la consignación será diligenciada previamente por los funcionarios de la División de Gestión Financiera encargados de dicha función).</w:t>
      </w:r>
    </w:p>
    <w:p w14:paraId="3DC1AF17" w14:textId="77777777" w:rsidR="00013CF2" w:rsidRPr="00013CF2" w:rsidRDefault="00013CF2" w:rsidP="00013CF2">
      <w:pPr>
        <w:pStyle w:val="Prrafodelista"/>
        <w:numPr>
          <w:ilvl w:val="0"/>
          <w:numId w:val="1"/>
        </w:numPr>
        <w:spacing w:after="0"/>
        <w:jc w:val="both"/>
        <w:rPr>
          <w:rFonts w:ascii="Arial Narrow" w:hAnsi="Arial Narrow"/>
          <w:sz w:val="16"/>
          <w:szCs w:val="16"/>
        </w:rPr>
      </w:pPr>
      <w:r w:rsidRPr="00013CF2">
        <w:rPr>
          <w:rFonts w:ascii="Arial Narrow" w:hAnsi="Arial Narrow"/>
          <w:sz w:val="16"/>
          <w:szCs w:val="16"/>
        </w:rPr>
        <w:t>Para el caso de recursos entregados a un funcionario administrativo o docente, para ser ejecutados por estudiantes o contratistas (siempre y cuando la orden de servicio así lo establezca en su objeto), sólo el responsable del avance será la persona encargada de realizar el trámite de legalización.</w:t>
      </w:r>
    </w:p>
    <w:p w14:paraId="4A66E8EF" w14:textId="77777777" w:rsidR="00013CF2" w:rsidRDefault="00013CF2" w:rsidP="00013CF2">
      <w:pPr>
        <w:pStyle w:val="Prrafodelista"/>
        <w:numPr>
          <w:ilvl w:val="0"/>
          <w:numId w:val="1"/>
        </w:numPr>
        <w:spacing w:after="0"/>
        <w:jc w:val="both"/>
        <w:rPr>
          <w:rFonts w:ascii="Arial Narrow" w:hAnsi="Arial Narrow"/>
          <w:sz w:val="16"/>
          <w:szCs w:val="16"/>
        </w:rPr>
      </w:pPr>
      <w:r w:rsidRPr="00013CF2">
        <w:rPr>
          <w:rFonts w:ascii="Arial Narrow" w:hAnsi="Arial Narrow"/>
          <w:sz w:val="16"/>
          <w:szCs w:val="16"/>
        </w:rPr>
        <w:t>Para los proveedores que son facturadores electrónicos, el responsable del avance deberá suministrar su correo electrónico personal para la recepción de la factura, posteriormente la misma deberá ser impresa y entregada en ventanilla para adelantar el proceso de legalización.</w:t>
      </w:r>
    </w:p>
    <w:p w14:paraId="69030205" w14:textId="77777777" w:rsidR="00013CF2" w:rsidRPr="00013CF2" w:rsidRDefault="00013CF2" w:rsidP="00013CF2">
      <w:pPr>
        <w:spacing w:after="0"/>
        <w:jc w:val="both"/>
        <w:rPr>
          <w:rFonts w:ascii="Arial Narrow" w:hAnsi="Arial Narrow"/>
          <w:sz w:val="16"/>
          <w:szCs w:val="16"/>
        </w:rPr>
      </w:pPr>
    </w:p>
    <w:p w14:paraId="33717AEB" w14:textId="77777777" w:rsidR="00013CF2" w:rsidRDefault="00013CF2" w:rsidP="00013CF2">
      <w:pPr>
        <w:spacing w:after="0"/>
        <w:jc w:val="both"/>
        <w:rPr>
          <w:rFonts w:ascii="Arial Narrow" w:hAnsi="Arial Narrow"/>
          <w:b/>
          <w:sz w:val="16"/>
          <w:szCs w:val="16"/>
          <w:u w:val="single"/>
        </w:rPr>
      </w:pPr>
      <w:r w:rsidRPr="00013CF2">
        <w:rPr>
          <w:rFonts w:ascii="Arial Narrow" w:hAnsi="Arial Narrow"/>
          <w:b/>
          <w:sz w:val="16"/>
          <w:szCs w:val="16"/>
          <w:u w:val="single"/>
        </w:rPr>
        <w:t xml:space="preserve">FORMATOS:    </w:t>
      </w:r>
    </w:p>
    <w:p w14:paraId="238561F0" w14:textId="77777777" w:rsidR="00E70969" w:rsidRPr="00013CF2" w:rsidRDefault="00E70969" w:rsidP="00013CF2">
      <w:pPr>
        <w:spacing w:after="0"/>
        <w:jc w:val="both"/>
        <w:rPr>
          <w:rFonts w:ascii="Arial Narrow" w:hAnsi="Arial Narrow"/>
          <w:b/>
          <w:sz w:val="16"/>
          <w:szCs w:val="16"/>
          <w:u w:val="single"/>
        </w:rPr>
      </w:pPr>
    </w:p>
    <w:p w14:paraId="4F0B027D"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 PA-GA-5.2-FOR-1, Informe comisión de servicios.doc</w:t>
      </w:r>
    </w:p>
    <w:p w14:paraId="746B4821"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 PA-GA-5.2-FOR-2, Relación de documentos.xlsx (obligatorio)</w:t>
      </w:r>
    </w:p>
    <w:p w14:paraId="52BB0835" w14:textId="77777777" w:rsidR="00013CF2" w:rsidRPr="00013CF2" w:rsidRDefault="00013CF2" w:rsidP="00013CF2">
      <w:pPr>
        <w:spacing w:after="0"/>
        <w:jc w:val="both"/>
        <w:rPr>
          <w:rFonts w:ascii="Arial Narrow" w:hAnsi="Arial Narrow"/>
          <w:sz w:val="16"/>
          <w:szCs w:val="16"/>
        </w:rPr>
      </w:pPr>
      <w:r w:rsidRPr="00013CF2">
        <w:rPr>
          <w:rFonts w:ascii="Arial Narrow" w:hAnsi="Arial Narrow"/>
          <w:sz w:val="16"/>
          <w:szCs w:val="16"/>
        </w:rPr>
        <w:t>* PA-GA-5.2-FOR-5, Comprobante de pago.doc (nuevo formato)</w:t>
      </w:r>
    </w:p>
    <w:p w14:paraId="6C36BA95" w14:textId="77777777" w:rsidR="00013CF2" w:rsidRPr="00013CF2" w:rsidRDefault="00013CF2" w:rsidP="00013CF2">
      <w:pPr>
        <w:spacing w:after="0"/>
        <w:jc w:val="both"/>
        <w:rPr>
          <w:rFonts w:ascii="Arial Narrow" w:hAnsi="Arial Narrow"/>
          <w:sz w:val="16"/>
          <w:szCs w:val="16"/>
        </w:rPr>
      </w:pPr>
      <w:proofErr w:type="gramStart"/>
      <w:r w:rsidRPr="00013CF2">
        <w:rPr>
          <w:rFonts w:ascii="Arial Narrow" w:hAnsi="Arial Narrow"/>
          <w:sz w:val="16"/>
          <w:szCs w:val="16"/>
        </w:rPr>
        <w:t>http://www.unicauca.edu.co/prlvmen/  Inicio</w:t>
      </w:r>
      <w:proofErr w:type="gramEnd"/>
      <w:r w:rsidRPr="00013CF2">
        <w:rPr>
          <w:rFonts w:ascii="Arial Narrow" w:hAnsi="Arial Narrow"/>
          <w:sz w:val="16"/>
          <w:szCs w:val="16"/>
        </w:rPr>
        <w:t xml:space="preserve"> » Procesos » Apoyo » Gestión Administrativa » Gestión financiera</w:t>
      </w:r>
    </w:p>
    <w:p w14:paraId="0AA0E476" w14:textId="77777777" w:rsidR="00013CF2" w:rsidRDefault="00013CF2" w:rsidP="00013CF2">
      <w:pPr>
        <w:spacing w:after="0"/>
        <w:jc w:val="both"/>
        <w:rPr>
          <w:rFonts w:ascii="Arial Narrow" w:hAnsi="Arial Narrow"/>
          <w:b/>
          <w:sz w:val="16"/>
          <w:szCs w:val="16"/>
          <w:u w:val="single"/>
        </w:rPr>
      </w:pPr>
    </w:p>
    <w:p w14:paraId="59693FEF" w14:textId="77777777" w:rsidR="00E70969" w:rsidRDefault="00E70969" w:rsidP="00013CF2">
      <w:pPr>
        <w:spacing w:after="0"/>
        <w:jc w:val="both"/>
        <w:rPr>
          <w:rFonts w:ascii="Arial Narrow" w:hAnsi="Arial Narrow"/>
          <w:b/>
          <w:sz w:val="16"/>
          <w:szCs w:val="16"/>
          <w:u w:val="single"/>
        </w:rPr>
      </w:pPr>
    </w:p>
    <w:p w14:paraId="35C68F16" w14:textId="77777777" w:rsidR="00013CF2" w:rsidRPr="00222F61" w:rsidRDefault="00013CF2" w:rsidP="00013CF2">
      <w:pPr>
        <w:spacing w:after="0"/>
        <w:jc w:val="both"/>
        <w:rPr>
          <w:rFonts w:ascii="Arial Narrow" w:hAnsi="Arial Narrow"/>
          <w:b/>
          <w:sz w:val="16"/>
          <w:szCs w:val="16"/>
          <w:u w:val="single"/>
        </w:rPr>
      </w:pPr>
      <w:r w:rsidRPr="00222F61">
        <w:rPr>
          <w:rFonts w:ascii="Arial Narrow" w:hAnsi="Arial Narrow"/>
          <w:b/>
          <w:sz w:val="16"/>
          <w:szCs w:val="16"/>
          <w:u w:val="single"/>
        </w:rPr>
        <w:t>IMPORTANTE:</w:t>
      </w:r>
    </w:p>
    <w:p w14:paraId="1D6C21FA"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La Universidad del Cauca, en virtud del artículo 3 del Decreto 2627 del 28 de diciembre de 1993, tiene derecho a la devolución del IVA que pague por los bienes y servicios que adquiera en desarrollo de su objeto social. Para ser efectivo el reintegro de estos recursos, la DIAN como organismo de control se encarga de verificar que los documentos presentados por la Universidad cumplan con los lineamientos establecidos en materia tributaria</w:t>
      </w:r>
    </w:p>
    <w:p w14:paraId="58602546" w14:textId="77777777" w:rsidR="00013CF2" w:rsidRDefault="00013CF2" w:rsidP="00013CF2"/>
    <w:p w14:paraId="7B82C3C5" w14:textId="77777777" w:rsidR="00013CF2" w:rsidRPr="00222F61" w:rsidRDefault="00013CF2" w:rsidP="00013CF2">
      <w:pPr>
        <w:spacing w:after="0"/>
        <w:jc w:val="center"/>
        <w:rPr>
          <w:rFonts w:ascii="Arial Narrow" w:hAnsi="Arial Narrow"/>
          <w:b/>
          <w:sz w:val="16"/>
          <w:szCs w:val="16"/>
          <w:u w:val="single"/>
        </w:rPr>
      </w:pPr>
      <w:r w:rsidRPr="00222F61">
        <w:rPr>
          <w:rFonts w:ascii="Arial Narrow" w:hAnsi="Arial Narrow"/>
          <w:b/>
          <w:sz w:val="16"/>
          <w:szCs w:val="16"/>
          <w:u w:val="single"/>
        </w:rPr>
        <w:t>REQUISITOS DE LA FACTURA DE VENTA</w:t>
      </w:r>
    </w:p>
    <w:p w14:paraId="629D587F" w14:textId="77777777" w:rsidR="00222F61" w:rsidRDefault="00013CF2" w:rsidP="00013CF2">
      <w:pPr>
        <w:spacing w:after="0"/>
        <w:jc w:val="center"/>
        <w:rPr>
          <w:rFonts w:ascii="Arial Narrow" w:hAnsi="Arial Narrow"/>
          <w:b/>
          <w:sz w:val="16"/>
          <w:szCs w:val="16"/>
          <w:u w:val="single"/>
        </w:rPr>
      </w:pPr>
      <w:r w:rsidRPr="00222F61">
        <w:rPr>
          <w:rFonts w:ascii="Arial Narrow" w:hAnsi="Arial Narrow"/>
          <w:b/>
          <w:sz w:val="16"/>
          <w:szCs w:val="16"/>
          <w:u w:val="single"/>
        </w:rPr>
        <w:t>ARTÍCULO 617 DEL ESTATUTO TRIBUTARIO</w:t>
      </w:r>
    </w:p>
    <w:p w14:paraId="4958EAC2" w14:textId="77777777" w:rsidR="00222F61" w:rsidRPr="00222F61" w:rsidRDefault="001507ED" w:rsidP="00013CF2">
      <w:pPr>
        <w:spacing w:after="0"/>
        <w:jc w:val="center"/>
      </w:pPr>
    </w:p>
    <w:tbl>
      <w:tblPr>
        <w:tblStyle w:val="Tablaconcuadrcula"/>
        <w:tblW w:w="4390" w:type="dxa"/>
        <w:tblLook w:val="04A0" w:firstRow="1" w:lastRow="0" w:firstColumn="1" w:lastColumn="0" w:noHBand="0" w:noVBand="1"/>
      </w:tblPr>
      <w:tblGrid>
        <w:gridCol w:w="416"/>
        <w:gridCol w:w="3974"/>
      </w:tblGrid>
      <w:tr w:rsidR="00013CF2" w:rsidRPr="00222F61" w14:paraId="7308FAFA" w14:textId="77777777" w:rsidTr="004B03D3">
        <w:trPr>
          <w:trHeight w:val="203"/>
        </w:trPr>
        <w:tc>
          <w:tcPr>
            <w:tcW w:w="416" w:type="dxa"/>
          </w:tcPr>
          <w:p w14:paraId="73330085"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w:t>
            </w:r>
          </w:p>
        </w:tc>
        <w:tc>
          <w:tcPr>
            <w:tcW w:w="3974" w:type="dxa"/>
          </w:tcPr>
          <w:p w14:paraId="06A7EBAD"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Estar denominada expresamente como factura de venta</w:t>
            </w:r>
          </w:p>
        </w:tc>
      </w:tr>
      <w:tr w:rsidR="00013CF2" w:rsidRPr="00222F61" w14:paraId="32F1E476" w14:textId="77777777" w:rsidTr="004B03D3">
        <w:trPr>
          <w:trHeight w:val="406"/>
        </w:trPr>
        <w:tc>
          <w:tcPr>
            <w:tcW w:w="416" w:type="dxa"/>
          </w:tcPr>
          <w:p w14:paraId="3A912C53"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2</w:t>
            </w:r>
          </w:p>
        </w:tc>
        <w:tc>
          <w:tcPr>
            <w:tcW w:w="3974" w:type="dxa"/>
          </w:tcPr>
          <w:p w14:paraId="6E5E4E61"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Apellidos y nombre o razón social del vendedor o de quien presta el servicio</w:t>
            </w:r>
          </w:p>
        </w:tc>
      </w:tr>
      <w:tr w:rsidR="00013CF2" w:rsidRPr="00222F61" w14:paraId="7B1FB22C" w14:textId="77777777" w:rsidTr="004B03D3">
        <w:trPr>
          <w:trHeight w:val="203"/>
        </w:trPr>
        <w:tc>
          <w:tcPr>
            <w:tcW w:w="416" w:type="dxa"/>
          </w:tcPr>
          <w:p w14:paraId="04D65B36"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3</w:t>
            </w:r>
          </w:p>
        </w:tc>
        <w:tc>
          <w:tcPr>
            <w:tcW w:w="3974" w:type="dxa"/>
          </w:tcPr>
          <w:p w14:paraId="2E75E003"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NIT del vendedor o de quien presta el servicio.</w:t>
            </w:r>
          </w:p>
        </w:tc>
      </w:tr>
      <w:tr w:rsidR="00013CF2" w:rsidRPr="00222F61" w14:paraId="13ED7A72" w14:textId="77777777" w:rsidTr="004B03D3">
        <w:trPr>
          <w:trHeight w:val="609"/>
        </w:trPr>
        <w:tc>
          <w:tcPr>
            <w:tcW w:w="416" w:type="dxa"/>
          </w:tcPr>
          <w:p w14:paraId="0A032F15" w14:textId="77777777" w:rsidR="00013CF2" w:rsidRDefault="00013CF2" w:rsidP="00DD663F">
            <w:pPr>
              <w:rPr>
                <w:rFonts w:ascii="Arial Narrow" w:eastAsia="Times New Roman" w:hAnsi="Arial Narrow" w:cs="Arial"/>
                <w:b/>
                <w:color w:val="333333"/>
                <w:sz w:val="16"/>
                <w:szCs w:val="16"/>
                <w:lang w:eastAsia="es-CO"/>
              </w:rPr>
            </w:pPr>
          </w:p>
        </w:tc>
        <w:tc>
          <w:tcPr>
            <w:tcW w:w="3974" w:type="dxa"/>
          </w:tcPr>
          <w:p w14:paraId="3731FE17"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Apellidos y nombre o razón social del adquiriente de los bienes o servicios. (</w:t>
            </w:r>
            <w:r w:rsidRPr="000D29F2">
              <w:rPr>
                <w:rFonts w:ascii="Arial Narrow" w:eastAsia="Times New Roman" w:hAnsi="Arial Narrow" w:cs="Arial"/>
                <w:b/>
                <w:color w:val="333333"/>
                <w:sz w:val="16"/>
                <w:szCs w:val="16"/>
                <w:u w:val="single"/>
                <w:lang w:eastAsia="es-CO"/>
              </w:rPr>
              <w:t>Siempre deberá estar expedida a nombre de la UNIVERSIDAD DEL CAUCA</w:t>
            </w:r>
            <w:r w:rsidRPr="000D29F2">
              <w:rPr>
                <w:rFonts w:ascii="Arial Narrow" w:eastAsia="Times New Roman" w:hAnsi="Arial Narrow" w:cs="Arial"/>
                <w:color w:val="333333"/>
                <w:sz w:val="16"/>
                <w:szCs w:val="16"/>
                <w:lang w:eastAsia="es-CO"/>
              </w:rPr>
              <w:t>).</w:t>
            </w:r>
          </w:p>
        </w:tc>
      </w:tr>
      <w:tr w:rsidR="00013CF2" w:rsidRPr="00222F61" w14:paraId="15BED64D" w14:textId="77777777" w:rsidTr="004B03D3">
        <w:trPr>
          <w:trHeight w:val="626"/>
        </w:trPr>
        <w:tc>
          <w:tcPr>
            <w:tcW w:w="416" w:type="dxa"/>
          </w:tcPr>
          <w:p w14:paraId="187F22D6"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5</w:t>
            </w:r>
          </w:p>
        </w:tc>
        <w:tc>
          <w:tcPr>
            <w:tcW w:w="3974" w:type="dxa"/>
          </w:tcPr>
          <w:p w14:paraId="606820CA"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NIT del adquiriente de los bienes o servicios</w:t>
            </w:r>
            <w:r>
              <w:rPr>
                <w:rFonts w:ascii="Arial Narrow" w:eastAsia="Times New Roman" w:hAnsi="Arial Narrow" w:cs="Arial"/>
                <w:color w:val="333333"/>
                <w:sz w:val="16"/>
                <w:szCs w:val="16"/>
                <w:lang w:eastAsia="es-CO"/>
              </w:rPr>
              <w:t>,</w:t>
            </w:r>
            <w:r w:rsidRPr="000D29F2">
              <w:rPr>
                <w:rFonts w:ascii="Arial Narrow" w:eastAsia="Times New Roman" w:hAnsi="Arial Narrow" w:cs="Arial"/>
                <w:b/>
                <w:color w:val="333333"/>
                <w:sz w:val="16"/>
                <w:szCs w:val="16"/>
                <w:u w:val="single"/>
                <w:lang w:eastAsia="es-CO"/>
              </w:rPr>
              <w:t xml:space="preserve"> UNIVERSIDAD DEL CUACA NIT</w:t>
            </w:r>
            <w:r>
              <w:rPr>
                <w:rFonts w:ascii="Arial Narrow" w:eastAsia="Times New Roman" w:hAnsi="Arial Narrow" w:cs="Arial"/>
                <w:b/>
                <w:color w:val="333333"/>
                <w:sz w:val="16"/>
                <w:szCs w:val="16"/>
                <w:u w:val="single"/>
                <w:lang w:eastAsia="es-CO"/>
              </w:rPr>
              <w:t xml:space="preserve"> </w:t>
            </w:r>
            <w:r w:rsidRPr="00DC65BA">
              <w:rPr>
                <w:rFonts w:ascii="Arial Narrow" w:eastAsia="Times New Roman" w:hAnsi="Arial Narrow" w:cs="Arial"/>
                <w:b/>
                <w:color w:val="333333"/>
                <w:sz w:val="16"/>
                <w:szCs w:val="16"/>
                <w:u w:val="single"/>
                <w:lang w:eastAsia="es-CO"/>
              </w:rPr>
              <w:t>891.500.319-2</w:t>
            </w:r>
            <w:r w:rsidRPr="000D29F2">
              <w:rPr>
                <w:rFonts w:ascii="Arial Narrow" w:eastAsia="Times New Roman" w:hAnsi="Arial Narrow" w:cs="Arial"/>
                <w:color w:val="333333"/>
                <w:sz w:val="16"/>
                <w:szCs w:val="16"/>
                <w:lang w:eastAsia="es-CO"/>
              </w:rPr>
              <w:t>).</w:t>
            </w:r>
            <w:r>
              <w:rPr>
                <w:rFonts w:ascii="Arial Narrow" w:eastAsia="Times New Roman" w:hAnsi="Arial Narrow" w:cs="Arial"/>
                <w:color w:val="333333"/>
                <w:sz w:val="16"/>
                <w:szCs w:val="16"/>
                <w:lang w:eastAsia="es-CO"/>
              </w:rPr>
              <w:t>, DIRECCION CALLE 4 # 5-30 Edificio Bicentenario</w:t>
            </w:r>
          </w:p>
        </w:tc>
      </w:tr>
      <w:tr w:rsidR="00013CF2" w14:paraId="0816FE2B" w14:textId="77777777" w:rsidTr="004B03D3">
        <w:trPr>
          <w:trHeight w:val="203"/>
        </w:trPr>
        <w:tc>
          <w:tcPr>
            <w:tcW w:w="416" w:type="dxa"/>
          </w:tcPr>
          <w:p w14:paraId="5530178C"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6</w:t>
            </w:r>
          </w:p>
        </w:tc>
        <w:tc>
          <w:tcPr>
            <w:tcW w:w="3974" w:type="dxa"/>
          </w:tcPr>
          <w:p w14:paraId="31042BF4"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Discriminación del IVA pagado.</w:t>
            </w:r>
          </w:p>
        </w:tc>
      </w:tr>
      <w:tr w:rsidR="00013CF2" w:rsidRPr="00222F61" w14:paraId="20663489" w14:textId="77777777" w:rsidTr="004B03D3">
        <w:trPr>
          <w:trHeight w:val="203"/>
        </w:trPr>
        <w:tc>
          <w:tcPr>
            <w:tcW w:w="416" w:type="dxa"/>
          </w:tcPr>
          <w:p w14:paraId="752178E1"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7</w:t>
            </w:r>
          </w:p>
        </w:tc>
        <w:tc>
          <w:tcPr>
            <w:tcW w:w="3974" w:type="dxa"/>
          </w:tcPr>
          <w:p w14:paraId="202757F6"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Numeración consecutiva de las facturas de venta.</w:t>
            </w:r>
          </w:p>
        </w:tc>
      </w:tr>
      <w:tr w:rsidR="00013CF2" w14:paraId="0C092E58" w14:textId="77777777" w:rsidTr="004B03D3">
        <w:trPr>
          <w:trHeight w:val="186"/>
        </w:trPr>
        <w:tc>
          <w:tcPr>
            <w:tcW w:w="416" w:type="dxa"/>
          </w:tcPr>
          <w:p w14:paraId="0BFA4024"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8</w:t>
            </w:r>
          </w:p>
        </w:tc>
        <w:tc>
          <w:tcPr>
            <w:tcW w:w="3974" w:type="dxa"/>
          </w:tcPr>
          <w:p w14:paraId="1A7B6CCA"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Fecha de su expedición.</w:t>
            </w:r>
          </w:p>
        </w:tc>
      </w:tr>
      <w:tr w:rsidR="00013CF2" w:rsidRPr="00222F61" w14:paraId="060BE243" w14:textId="77777777" w:rsidTr="004B03D3">
        <w:trPr>
          <w:trHeight w:val="423"/>
        </w:trPr>
        <w:tc>
          <w:tcPr>
            <w:tcW w:w="416" w:type="dxa"/>
          </w:tcPr>
          <w:p w14:paraId="574398D8"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9</w:t>
            </w:r>
          </w:p>
        </w:tc>
        <w:tc>
          <w:tcPr>
            <w:tcW w:w="3974" w:type="dxa"/>
          </w:tcPr>
          <w:p w14:paraId="574B7D1F"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Descripción específica o genérica de los artículos vendidos o servicios prestados.</w:t>
            </w:r>
          </w:p>
        </w:tc>
      </w:tr>
      <w:tr w:rsidR="00013CF2" w:rsidRPr="00222F61" w14:paraId="45EAA44B" w14:textId="77777777" w:rsidTr="004B03D3">
        <w:trPr>
          <w:trHeight w:val="203"/>
        </w:trPr>
        <w:tc>
          <w:tcPr>
            <w:tcW w:w="416" w:type="dxa"/>
          </w:tcPr>
          <w:p w14:paraId="10F3C935"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10</w:t>
            </w:r>
          </w:p>
        </w:tc>
        <w:tc>
          <w:tcPr>
            <w:tcW w:w="3974" w:type="dxa"/>
          </w:tcPr>
          <w:p w14:paraId="737AB7D0"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Valor total de la operación.</w:t>
            </w:r>
          </w:p>
        </w:tc>
      </w:tr>
      <w:tr w:rsidR="00013CF2" w:rsidRPr="00222F61" w14:paraId="645C2DF1" w14:textId="77777777" w:rsidTr="004B03D3">
        <w:trPr>
          <w:trHeight w:val="406"/>
        </w:trPr>
        <w:tc>
          <w:tcPr>
            <w:tcW w:w="416" w:type="dxa"/>
          </w:tcPr>
          <w:p w14:paraId="55ADA34B"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11</w:t>
            </w:r>
          </w:p>
        </w:tc>
        <w:tc>
          <w:tcPr>
            <w:tcW w:w="3974" w:type="dxa"/>
          </w:tcPr>
          <w:p w14:paraId="015E4A1E" w14:textId="77777777" w:rsidR="00013CF2" w:rsidRPr="00D9769A" w:rsidRDefault="00013CF2" w:rsidP="00DD663F">
            <w:pPr>
              <w:jc w:val="both"/>
              <w:rPr>
                <w:rFonts w:ascii="Arial Narrow" w:eastAsia="Times New Roman" w:hAnsi="Arial Narrow" w:cs="Arial"/>
                <w:b/>
                <w:color w:val="333333"/>
                <w:sz w:val="16"/>
                <w:szCs w:val="16"/>
                <w:lang w:eastAsia="es-CO"/>
              </w:rPr>
            </w:pPr>
            <w:r w:rsidRPr="00D9769A">
              <w:rPr>
                <w:rFonts w:ascii="Arial Narrow" w:eastAsia="Times New Roman" w:hAnsi="Arial Narrow" w:cs="Arial"/>
                <w:b/>
                <w:color w:val="333333"/>
                <w:sz w:val="16"/>
                <w:szCs w:val="16"/>
                <w:lang w:eastAsia="es-CO"/>
              </w:rPr>
              <w:t xml:space="preserve">Todas las facturas o documentos equivalentes (excepto factura electrónica) deberán presentar sello de cancelado o recibo de caja.  </w:t>
            </w:r>
          </w:p>
          <w:p w14:paraId="194E1A85" w14:textId="77777777" w:rsidR="00013CF2" w:rsidRDefault="00013CF2" w:rsidP="00DD663F">
            <w:pPr>
              <w:jc w:val="both"/>
              <w:rPr>
                <w:rFonts w:ascii="Arial Narrow" w:eastAsia="Times New Roman" w:hAnsi="Arial Narrow" w:cs="Arial"/>
                <w:b/>
                <w:color w:val="333333"/>
                <w:sz w:val="16"/>
                <w:szCs w:val="16"/>
                <w:lang w:eastAsia="es-CO"/>
              </w:rPr>
            </w:pPr>
          </w:p>
        </w:tc>
      </w:tr>
      <w:tr w:rsidR="00013CF2" w:rsidRPr="00222F61" w14:paraId="2E047B7C" w14:textId="77777777" w:rsidTr="004B03D3">
        <w:trPr>
          <w:trHeight w:val="203"/>
        </w:trPr>
        <w:tc>
          <w:tcPr>
            <w:tcW w:w="416" w:type="dxa"/>
          </w:tcPr>
          <w:p w14:paraId="3F5B62C9"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12</w:t>
            </w:r>
          </w:p>
        </w:tc>
        <w:tc>
          <w:tcPr>
            <w:tcW w:w="3974" w:type="dxa"/>
          </w:tcPr>
          <w:p w14:paraId="2FE98E4A" w14:textId="77777777" w:rsidR="00013CF2" w:rsidRDefault="00013CF2" w:rsidP="00DD663F">
            <w:pPr>
              <w:jc w:val="both"/>
              <w:rPr>
                <w:rFonts w:ascii="Arial Narrow" w:eastAsia="Times New Roman" w:hAnsi="Arial Narrow" w:cs="Arial"/>
                <w:b/>
                <w:color w:val="333333"/>
                <w:sz w:val="16"/>
                <w:szCs w:val="16"/>
                <w:lang w:eastAsia="es-CO"/>
              </w:rPr>
            </w:pPr>
            <w:r w:rsidRPr="000D29F2">
              <w:rPr>
                <w:rFonts w:ascii="Arial Narrow" w:eastAsia="Times New Roman" w:hAnsi="Arial Narrow" w:cs="Arial"/>
                <w:color w:val="333333"/>
                <w:sz w:val="16"/>
                <w:szCs w:val="16"/>
                <w:lang w:eastAsia="es-CO"/>
              </w:rPr>
              <w:t xml:space="preserve">Indicar la calidad de </w:t>
            </w:r>
            <w:r>
              <w:rPr>
                <w:rFonts w:ascii="Arial Narrow" w:eastAsia="Times New Roman" w:hAnsi="Arial Narrow" w:cs="Arial"/>
                <w:color w:val="333333"/>
                <w:sz w:val="16"/>
                <w:szCs w:val="16"/>
                <w:lang w:eastAsia="es-CO"/>
              </w:rPr>
              <w:t xml:space="preserve">agente </w:t>
            </w:r>
            <w:r w:rsidRPr="000D29F2">
              <w:rPr>
                <w:rFonts w:ascii="Arial Narrow" w:eastAsia="Times New Roman" w:hAnsi="Arial Narrow" w:cs="Arial"/>
                <w:color w:val="333333"/>
                <w:sz w:val="16"/>
                <w:szCs w:val="16"/>
                <w:lang w:eastAsia="es-CO"/>
              </w:rPr>
              <w:t>retenedor</w:t>
            </w:r>
            <w:r>
              <w:rPr>
                <w:rFonts w:ascii="Arial Narrow" w:eastAsia="Times New Roman" w:hAnsi="Arial Narrow" w:cs="Arial"/>
                <w:color w:val="333333"/>
                <w:sz w:val="16"/>
                <w:szCs w:val="16"/>
                <w:lang w:eastAsia="es-CO"/>
              </w:rPr>
              <w:t>.</w:t>
            </w:r>
          </w:p>
        </w:tc>
      </w:tr>
      <w:tr w:rsidR="00013CF2" w:rsidRPr="00222F61" w14:paraId="0D4866E0" w14:textId="77777777" w:rsidTr="004B03D3">
        <w:trPr>
          <w:trHeight w:val="389"/>
        </w:trPr>
        <w:tc>
          <w:tcPr>
            <w:tcW w:w="416" w:type="dxa"/>
          </w:tcPr>
          <w:p w14:paraId="7D020C46" w14:textId="77777777" w:rsidR="00013CF2" w:rsidRDefault="00013CF2" w:rsidP="00DD663F">
            <w:pPr>
              <w:rPr>
                <w:rFonts w:ascii="Arial Narrow" w:eastAsia="Times New Roman" w:hAnsi="Arial Narrow" w:cs="Arial"/>
                <w:b/>
                <w:color w:val="333333"/>
                <w:sz w:val="16"/>
                <w:szCs w:val="16"/>
                <w:lang w:eastAsia="es-CO"/>
              </w:rPr>
            </w:pPr>
            <w:r>
              <w:rPr>
                <w:rFonts w:ascii="Arial Narrow" w:eastAsia="Times New Roman" w:hAnsi="Arial Narrow" w:cs="Arial"/>
                <w:b/>
                <w:color w:val="333333"/>
                <w:sz w:val="16"/>
                <w:szCs w:val="16"/>
                <w:lang w:eastAsia="es-CO"/>
              </w:rPr>
              <w:t>13</w:t>
            </w:r>
          </w:p>
        </w:tc>
        <w:tc>
          <w:tcPr>
            <w:tcW w:w="3974" w:type="dxa"/>
          </w:tcPr>
          <w:p w14:paraId="529DDD87" w14:textId="77777777" w:rsidR="00013CF2" w:rsidRDefault="00013CF2" w:rsidP="00DD663F">
            <w:pPr>
              <w:jc w:val="both"/>
              <w:rPr>
                <w:rFonts w:ascii="Arial Narrow" w:eastAsia="Times New Roman" w:hAnsi="Arial Narrow" w:cs="Arial"/>
                <w:b/>
                <w:color w:val="333333"/>
                <w:sz w:val="16"/>
                <w:szCs w:val="16"/>
                <w:lang w:eastAsia="es-CO"/>
              </w:rPr>
            </w:pPr>
            <w:r>
              <w:rPr>
                <w:rFonts w:ascii="Arial Narrow" w:eastAsia="Times New Roman" w:hAnsi="Arial Narrow" w:cs="Arial"/>
                <w:color w:val="333333"/>
                <w:sz w:val="16"/>
                <w:szCs w:val="16"/>
                <w:lang w:eastAsia="es-CO"/>
              </w:rPr>
              <w:t>Y demás requisitos establecidos en las normas de facturación del Estatuto Tributario vigente.</w:t>
            </w:r>
          </w:p>
        </w:tc>
      </w:tr>
    </w:tbl>
    <w:p w14:paraId="2D9F6941" w14:textId="77777777" w:rsidR="00013CF2" w:rsidRDefault="00013CF2" w:rsidP="00013CF2">
      <w:pPr>
        <w:spacing w:after="0"/>
        <w:jc w:val="both"/>
        <w:rPr>
          <w:rFonts w:ascii="Arial Narrow" w:hAnsi="Arial Narrow"/>
          <w:sz w:val="16"/>
          <w:szCs w:val="16"/>
        </w:rPr>
      </w:pPr>
    </w:p>
    <w:p w14:paraId="5795C033"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efectivo el reintegro de estos recursos, la DIAN como organismo de control se encarga de verificar que los documentos presentados por la Universidad cumplan con los lineamientos establecidos en materia tributaria.</w:t>
      </w:r>
    </w:p>
    <w:p w14:paraId="26FB3959" w14:textId="77777777" w:rsidR="00013CF2" w:rsidRPr="00222F61" w:rsidRDefault="00013CF2" w:rsidP="00013CF2">
      <w:pPr>
        <w:spacing w:after="0"/>
        <w:jc w:val="both"/>
        <w:rPr>
          <w:rFonts w:ascii="Arial Narrow" w:hAnsi="Arial Narrow"/>
          <w:sz w:val="16"/>
          <w:szCs w:val="16"/>
        </w:rPr>
      </w:pPr>
    </w:p>
    <w:p w14:paraId="0ED3D67D" w14:textId="77777777" w:rsidR="00013CF2" w:rsidRPr="00222F61" w:rsidRDefault="00013CF2" w:rsidP="00013CF2">
      <w:pPr>
        <w:spacing w:after="0"/>
        <w:jc w:val="center"/>
        <w:rPr>
          <w:rFonts w:ascii="Arial Narrow" w:hAnsi="Arial Narrow"/>
          <w:b/>
          <w:sz w:val="16"/>
          <w:szCs w:val="16"/>
          <w:u w:val="single"/>
        </w:rPr>
      </w:pPr>
      <w:r w:rsidRPr="00222F61">
        <w:rPr>
          <w:rFonts w:ascii="Arial Narrow" w:hAnsi="Arial Narrow"/>
          <w:b/>
          <w:sz w:val="16"/>
          <w:szCs w:val="16"/>
          <w:u w:val="single"/>
        </w:rPr>
        <w:t>PARA TENER EN CUENTA A NIVEL GENERAL</w:t>
      </w:r>
    </w:p>
    <w:p w14:paraId="6FD83400" w14:textId="77777777" w:rsidR="00013CF2" w:rsidRPr="00222F61" w:rsidRDefault="00013CF2" w:rsidP="00013CF2">
      <w:pPr>
        <w:spacing w:after="0"/>
        <w:jc w:val="both"/>
        <w:rPr>
          <w:rFonts w:ascii="Arial Narrow" w:hAnsi="Arial Narrow"/>
          <w:sz w:val="16"/>
          <w:szCs w:val="16"/>
        </w:rPr>
      </w:pPr>
    </w:p>
    <w:p w14:paraId="544FE5DA"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1. El plazo para la legalización de los avances es de 10 días hábiles, una vez finalizada la comisión.</w:t>
      </w:r>
    </w:p>
    <w:p w14:paraId="1831ADCC"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2. No se deben realizar pagos diferentes a los autorizados en la resolución del avance.</w:t>
      </w:r>
    </w:p>
    <w:p w14:paraId="44E5172B"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3. Los docentes, administrativos y contratistas a quienes se les concedan avances, serán responsables: fiscal, pecuniaria y disciplinariamente, por el manejo de los recursos entregados.</w:t>
      </w:r>
    </w:p>
    <w:p w14:paraId="23B69EF8"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lastRenderedPageBreak/>
        <w:t xml:space="preserve">4. Los requisitos en materia tributaria del territorio nacional, no son aplicables para la adquisición de bienes y/o servicios en el exterior </w:t>
      </w:r>
    </w:p>
    <w:p w14:paraId="2FFD5B79"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5. Los responsables de avances deberán dar cumplimiento a las normas tributarias aplicables a la Universidad, en materia de retención en la fuente, retención de industria y comercio e IVA.</w:t>
      </w:r>
    </w:p>
    <w:p w14:paraId="25AB0075"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6. Las fechas de los documentos soporte (en cualquiera de los conceptos otorgados), deben corresponder a las fechas mencionadas y autorizadas en el avance (fecha de inicio y hasta la de su terminación).</w:t>
      </w:r>
    </w:p>
    <w:p w14:paraId="2C3D57A1"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7. Los siguientes gastos NO se reconocen en la legalización de un avance: Propinas, bebidas alcohólicas y multas.</w:t>
      </w:r>
    </w:p>
    <w:p w14:paraId="48578E22"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b/>
          <w:sz w:val="16"/>
          <w:szCs w:val="16"/>
        </w:rPr>
        <w:t>NOTA:</w:t>
      </w:r>
      <w:r w:rsidRPr="00222F61">
        <w:rPr>
          <w:rFonts w:ascii="Arial Narrow" w:hAnsi="Arial Narrow"/>
          <w:sz w:val="16"/>
          <w:szCs w:val="16"/>
        </w:rPr>
        <w:t xml:space="preserve"> Las facturas que contenga valores por bebidas alcohólicas, no serán aceptadas.</w:t>
      </w:r>
    </w:p>
    <w:p w14:paraId="61F4959A"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8. Cada avance y legalización es independiente y los datos corresponden exclusivamente a la comisión adelantada.</w:t>
      </w:r>
    </w:p>
    <w:p w14:paraId="7F1C1A52"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 xml:space="preserve">9. Documento equivalente a la factura: es el documento soporte que reemplaza a la factura, en las operaciones económicas realizadas por los no obligados a facturar; en ningún momento puede reemplazar la factura si existe la obligación legal de expedirla. Se considera documento equivalente a la factura de venta: el tiquete de máquina registradora, el tiquete de transporte y la factura electrónica. </w:t>
      </w:r>
    </w:p>
    <w:p w14:paraId="742AB2C6" w14:textId="77777777" w:rsidR="00013CF2" w:rsidRPr="00222F61" w:rsidRDefault="00013CF2" w:rsidP="00013CF2">
      <w:pPr>
        <w:spacing w:after="0"/>
        <w:jc w:val="both"/>
        <w:rPr>
          <w:rFonts w:ascii="Arial Narrow" w:hAnsi="Arial Narrow"/>
          <w:sz w:val="16"/>
          <w:szCs w:val="16"/>
        </w:rPr>
      </w:pPr>
      <w:r w:rsidRPr="00222F61">
        <w:rPr>
          <w:rFonts w:ascii="Arial Narrow" w:hAnsi="Arial Narrow"/>
          <w:sz w:val="16"/>
          <w:szCs w:val="16"/>
        </w:rPr>
        <w:t>10. Otros documentos: Corresponde al formato COMPROBANTE DE PAGO (se encuentra en LVMEN), adoptado por la Universidad del Cauca para facilitar la legalización cuando los bienes o servicios son prestados por proveedores ubicados en zonas de difícil acceso, los cuales no cuentan con factura o documento equivalente. Cuando se utilice este documento deberá anexar en todos los casos copia de la cédula de ciudadanía de quien vende o presta el bien o servicio y copia del Rut actualizado cuya actividad económica corresponda al servicio que está prestando y solo habrá excepción de entregar el RUT para los casos que por ubicación geográfica no es posible aportar este documento. Para pago de transporte interno, autorizado en el avance, debe anexar copia y/o foto clara de la licencia de conducción de modo que se evidencie el nombre, cedula del transportador.</w:t>
      </w:r>
    </w:p>
    <w:p w14:paraId="251940DB" w14:textId="77777777" w:rsidR="00013CF2" w:rsidRDefault="00013CF2" w:rsidP="00013CF2">
      <w:pPr>
        <w:spacing w:after="0"/>
        <w:jc w:val="both"/>
        <w:rPr>
          <w:rFonts w:ascii="Arial Narrow" w:hAnsi="Arial Narrow"/>
          <w:sz w:val="16"/>
          <w:szCs w:val="16"/>
        </w:rPr>
      </w:pPr>
      <w:r w:rsidRPr="00222F61">
        <w:rPr>
          <w:rFonts w:ascii="Arial Narrow" w:hAnsi="Arial Narrow"/>
          <w:sz w:val="16"/>
          <w:szCs w:val="16"/>
        </w:rPr>
        <w:t>11. Todos los documentos soportes deben presentarse en original y fotocopia.</w:t>
      </w:r>
    </w:p>
    <w:p w14:paraId="54D9CCD3" w14:textId="77777777" w:rsidR="00013CF2" w:rsidRDefault="00013CF2" w:rsidP="00013CF2">
      <w:pPr>
        <w:spacing w:after="0"/>
        <w:jc w:val="both"/>
        <w:rPr>
          <w:rFonts w:ascii="Arial Narrow" w:hAnsi="Arial Narrow"/>
          <w:sz w:val="16"/>
          <w:szCs w:val="16"/>
        </w:rPr>
      </w:pPr>
    </w:p>
    <w:p w14:paraId="4293AE7E" w14:textId="77777777" w:rsidR="00222F61" w:rsidRDefault="00013CF2" w:rsidP="00F77926">
      <w:pPr>
        <w:spacing w:after="0"/>
        <w:jc w:val="center"/>
        <w:rPr>
          <w:rFonts w:ascii="Arial Narrow" w:hAnsi="Arial Narrow"/>
          <w:b/>
          <w:sz w:val="16"/>
          <w:szCs w:val="16"/>
          <w:u w:val="single"/>
        </w:rPr>
      </w:pPr>
      <w:r w:rsidRPr="00222F61">
        <w:rPr>
          <w:rFonts w:ascii="Arial Narrow" w:hAnsi="Arial Narrow"/>
          <w:b/>
          <w:sz w:val="16"/>
          <w:szCs w:val="16"/>
          <w:u w:val="single"/>
        </w:rPr>
        <w:t>APLICACIÓN DE RETENCION SEGÚN AGENTE RETENEDOR:</w:t>
      </w:r>
    </w:p>
    <w:p w14:paraId="3699EA92" w14:textId="77777777" w:rsidR="00222F61" w:rsidRPr="00222F61" w:rsidRDefault="001507ED" w:rsidP="00F77926">
      <w:pPr>
        <w:spacing w:after="0"/>
        <w:jc w:val="center"/>
        <w:rPr>
          <w:rFonts w:ascii="Arial Narrow" w:hAnsi="Arial Narrow"/>
          <w:b/>
          <w:sz w:val="16"/>
          <w:szCs w:val="16"/>
          <w:u w:val="single"/>
        </w:rPr>
      </w:pPr>
    </w:p>
    <w:p w14:paraId="49C8B1DD" w14:textId="2890F1C0" w:rsidR="00013CF2" w:rsidRPr="00222F61" w:rsidRDefault="006750FD" w:rsidP="00013CF2">
      <w:pPr>
        <w:spacing w:after="0"/>
        <w:jc w:val="both"/>
        <w:rPr>
          <w:rFonts w:ascii="Arial Narrow" w:hAnsi="Arial Narrow"/>
          <w:sz w:val="16"/>
          <w:szCs w:val="16"/>
        </w:rPr>
      </w:pPr>
      <w:r>
        <w:rPr>
          <w:rFonts w:ascii="Arial Narrow" w:hAnsi="Arial Narrow"/>
          <w:sz w:val="16"/>
          <w:szCs w:val="16"/>
        </w:rPr>
        <w:t xml:space="preserve">                                                                                                                                             </w:t>
      </w:r>
    </w:p>
    <w:tbl>
      <w:tblPr>
        <w:tblStyle w:val="Tablaconcuadrcula"/>
        <w:tblpPr w:leftFromText="180" w:rightFromText="180" w:vertAnchor="text" w:horzAnchor="margin" w:tblpXSpec="center" w:tblpY="-78"/>
        <w:tblOverlap w:val="never"/>
        <w:tblW w:w="4613"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4A0" w:firstRow="1" w:lastRow="0" w:firstColumn="1" w:lastColumn="0" w:noHBand="0" w:noVBand="1"/>
      </w:tblPr>
      <w:tblGrid>
        <w:gridCol w:w="1932"/>
        <w:gridCol w:w="1042"/>
        <w:gridCol w:w="1639"/>
      </w:tblGrid>
      <w:tr w:rsidR="00F77926" w:rsidRPr="00D9769A" w14:paraId="77795E38" w14:textId="77777777" w:rsidTr="00DD663F">
        <w:trPr>
          <w:trHeight w:val="264"/>
        </w:trPr>
        <w:tc>
          <w:tcPr>
            <w:tcW w:w="1932" w:type="dxa"/>
            <w:tcBorders>
              <w:top w:val="single" w:sz="4" w:space="0" w:color="auto"/>
              <w:left w:val="single" w:sz="4" w:space="0" w:color="auto"/>
              <w:bottom w:val="single" w:sz="4" w:space="0" w:color="auto"/>
              <w:right w:val="single" w:sz="4" w:space="0" w:color="auto"/>
            </w:tcBorders>
          </w:tcPr>
          <w:p w14:paraId="335C486C" w14:textId="77777777"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Clasificación</w:t>
            </w:r>
          </w:p>
        </w:tc>
        <w:tc>
          <w:tcPr>
            <w:tcW w:w="1042" w:type="dxa"/>
            <w:tcBorders>
              <w:top w:val="single" w:sz="4" w:space="0" w:color="auto"/>
              <w:left w:val="single" w:sz="4" w:space="0" w:color="auto"/>
              <w:bottom w:val="single" w:sz="4" w:space="0" w:color="auto"/>
              <w:right w:val="single" w:sz="4" w:space="0" w:color="auto"/>
            </w:tcBorders>
          </w:tcPr>
          <w:p w14:paraId="7653289A" w14:textId="77777777"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RETEFUENTE</w:t>
            </w:r>
          </w:p>
        </w:tc>
        <w:tc>
          <w:tcPr>
            <w:tcW w:w="1639" w:type="dxa"/>
            <w:tcBorders>
              <w:top w:val="single" w:sz="4" w:space="0" w:color="auto"/>
              <w:left w:val="single" w:sz="4" w:space="0" w:color="auto"/>
              <w:bottom w:val="single" w:sz="4" w:space="0" w:color="auto"/>
              <w:right w:val="single" w:sz="4" w:space="0" w:color="auto"/>
            </w:tcBorders>
          </w:tcPr>
          <w:p w14:paraId="6F49A62F" w14:textId="77777777" w:rsidR="00F77926" w:rsidRPr="00D9769A" w:rsidRDefault="00F77926" w:rsidP="00DD663F">
            <w:pPr>
              <w:widowControl w:val="0"/>
              <w:jc w:val="center"/>
              <w:rPr>
                <w:rFonts w:ascii="Arial Narrow" w:hAnsi="Arial Narrow" w:cs="Arial"/>
                <w:b/>
                <w:sz w:val="14"/>
                <w:szCs w:val="14"/>
              </w:rPr>
            </w:pPr>
            <w:r w:rsidRPr="00D9769A">
              <w:rPr>
                <w:rFonts w:ascii="Arial Narrow" w:hAnsi="Arial Narrow" w:cs="Arial"/>
                <w:b/>
                <w:sz w:val="14"/>
                <w:szCs w:val="14"/>
              </w:rPr>
              <w:t>RETEIVA</w:t>
            </w:r>
          </w:p>
        </w:tc>
      </w:tr>
      <w:tr w:rsidR="00F77926" w:rsidRPr="00D9769A" w14:paraId="18BC031D" w14:textId="77777777" w:rsidTr="00DD663F">
        <w:trPr>
          <w:trHeight w:val="475"/>
        </w:trPr>
        <w:tc>
          <w:tcPr>
            <w:tcW w:w="1932" w:type="dxa"/>
            <w:tcBorders>
              <w:top w:val="single" w:sz="4" w:space="0" w:color="auto"/>
              <w:left w:val="single" w:sz="4" w:space="0" w:color="auto"/>
              <w:bottom w:val="single" w:sz="4" w:space="0" w:color="auto"/>
              <w:right w:val="single" w:sz="4" w:space="0" w:color="auto"/>
            </w:tcBorders>
            <w:vAlign w:val="center"/>
          </w:tcPr>
          <w:p w14:paraId="06208202" w14:textId="77777777"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 xml:space="preserve">Entidades Sin Ánimo de Lucro (Asociaciones, Cooperativas, </w:t>
            </w:r>
            <w:proofErr w:type="spellStart"/>
            <w:r w:rsidRPr="00D9769A">
              <w:rPr>
                <w:rFonts w:ascii="Arial Narrow" w:hAnsi="Arial Narrow" w:cs="Arial"/>
                <w:b/>
                <w:sz w:val="12"/>
                <w:szCs w:val="12"/>
              </w:rPr>
              <w:t>etc</w:t>
            </w:r>
            <w:proofErr w:type="spellEnd"/>
            <w:r w:rsidRPr="00D9769A">
              <w:rPr>
                <w:rFonts w:ascii="Arial Narrow" w:hAnsi="Arial Narrow" w:cs="Arial"/>
                <w:b/>
                <w:sz w:val="12"/>
                <w:szCs w:val="12"/>
              </w:rPr>
              <w:t>)</w:t>
            </w:r>
          </w:p>
        </w:tc>
        <w:tc>
          <w:tcPr>
            <w:tcW w:w="1042" w:type="dxa"/>
            <w:tcBorders>
              <w:top w:val="single" w:sz="4" w:space="0" w:color="auto"/>
              <w:left w:val="single" w:sz="4" w:space="0" w:color="auto"/>
              <w:bottom w:val="single" w:sz="4" w:space="0" w:color="auto"/>
              <w:right w:val="single" w:sz="4" w:space="0" w:color="auto"/>
            </w:tcBorders>
            <w:vAlign w:val="center"/>
          </w:tcPr>
          <w:p w14:paraId="28283D5A"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14:paraId="2AC66922"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r w:rsidR="00F77926" w:rsidRPr="00D9769A" w14:paraId="25795DC2" w14:textId="77777777"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14:paraId="7FD02721" w14:textId="77777777"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Grandes Contribuyentes</w:t>
            </w:r>
          </w:p>
        </w:tc>
        <w:tc>
          <w:tcPr>
            <w:tcW w:w="1042" w:type="dxa"/>
            <w:tcBorders>
              <w:top w:val="single" w:sz="4" w:space="0" w:color="auto"/>
              <w:left w:val="single" w:sz="4" w:space="0" w:color="auto"/>
              <w:bottom w:val="single" w:sz="4" w:space="0" w:color="auto"/>
              <w:right w:val="single" w:sz="4" w:space="0" w:color="auto"/>
            </w:tcBorders>
            <w:vAlign w:val="center"/>
          </w:tcPr>
          <w:p w14:paraId="6F7A14A5"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14:paraId="3977014B"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14:paraId="7CB63AB2" w14:textId="77777777"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14:paraId="3C0EA834" w14:textId="77777777"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Autorretenedores</w:t>
            </w:r>
          </w:p>
        </w:tc>
        <w:tc>
          <w:tcPr>
            <w:tcW w:w="1042" w:type="dxa"/>
            <w:tcBorders>
              <w:top w:val="single" w:sz="4" w:space="0" w:color="auto"/>
              <w:left w:val="single" w:sz="4" w:space="0" w:color="auto"/>
              <w:bottom w:val="single" w:sz="4" w:space="0" w:color="auto"/>
              <w:right w:val="single" w:sz="4" w:space="0" w:color="auto"/>
            </w:tcBorders>
            <w:vAlign w:val="center"/>
          </w:tcPr>
          <w:p w14:paraId="1957ACBB"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14:paraId="538A539B"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r w:rsidR="00F77926" w:rsidRPr="00D9769A" w14:paraId="22E4B661" w14:textId="77777777" w:rsidTr="00DD663F">
        <w:trPr>
          <w:trHeight w:val="54"/>
        </w:trPr>
        <w:tc>
          <w:tcPr>
            <w:tcW w:w="1932" w:type="dxa"/>
            <w:tcBorders>
              <w:top w:val="single" w:sz="4" w:space="0" w:color="auto"/>
              <w:left w:val="single" w:sz="4" w:space="0" w:color="auto"/>
              <w:bottom w:val="single" w:sz="4" w:space="0" w:color="auto"/>
              <w:right w:val="single" w:sz="4" w:space="0" w:color="auto"/>
            </w:tcBorders>
            <w:vAlign w:val="center"/>
          </w:tcPr>
          <w:p w14:paraId="75F6B340" w14:textId="77777777"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Grandes Contribuyentes y Autorretenedores</w:t>
            </w:r>
          </w:p>
        </w:tc>
        <w:tc>
          <w:tcPr>
            <w:tcW w:w="1042" w:type="dxa"/>
            <w:tcBorders>
              <w:top w:val="single" w:sz="4" w:space="0" w:color="auto"/>
              <w:left w:val="single" w:sz="4" w:space="0" w:color="auto"/>
              <w:bottom w:val="single" w:sz="4" w:space="0" w:color="auto"/>
              <w:right w:val="single" w:sz="4" w:space="0" w:color="auto"/>
            </w:tcBorders>
            <w:vAlign w:val="center"/>
          </w:tcPr>
          <w:p w14:paraId="1447905E"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c>
          <w:tcPr>
            <w:tcW w:w="1639" w:type="dxa"/>
            <w:tcBorders>
              <w:top w:val="single" w:sz="4" w:space="0" w:color="auto"/>
              <w:left w:val="single" w:sz="4" w:space="0" w:color="auto"/>
              <w:bottom w:val="single" w:sz="4" w:space="0" w:color="auto"/>
              <w:right w:val="single" w:sz="4" w:space="0" w:color="auto"/>
            </w:tcBorders>
            <w:vAlign w:val="center"/>
          </w:tcPr>
          <w:p w14:paraId="187A3234"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14:paraId="7EFCE770" w14:textId="77777777" w:rsidTr="00DD663F">
        <w:trPr>
          <w:trHeight w:val="237"/>
        </w:trPr>
        <w:tc>
          <w:tcPr>
            <w:tcW w:w="1932" w:type="dxa"/>
            <w:tcBorders>
              <w:top w:val="single" w:sz="4" w:space="0" w:color="auto"/>
              <w:left w:val="single" w:sz="4" w:space="0" w:color="auto"/>
              <w:bottom w:val="single" w:sz="4" w:space="0" w:color="auto"/>
              <w:right w:val="single" w:sz="4" w:space="0" w:color="auto"/>
            </w:tcBorders>
            <w:vAlign w:val="center"/>
          </w:tcPr>
          <w:p w14:paraId="3B3577A3" w14:textId="32D2437B" w:rsidR="00F77926" w:rsidRPr="00D9769A" w:rsidRDefault="00F727FF" w:rsidP="00DD663F">
            <w:pPr>
              <w:widowControl w:val="0"/>
              <w:rPr>
                <w:rFonts w:ascii="Arial Narrow" w:hAnsi="Arial Narrow" w:cs="Arial"/>
                <w:b/>
                <w:sz w:val="12"/>
                <w:szCs w:val="12"/>
              </w:rPr>
            </w:pPr>
            <w:r w:rsidRPr="00D9769A">
              <w:rPr>
                <w:rFonts w:ascii="Arial Narrow" w:hAnsi="Arial Narrow" w:cs="Arial"/>
                <w:b/>
                <w:sz w:val="12"/>
                <w:szCs w:val="12"/>
              </w:rPr>
              <w:t>Régimen</w:t>
            </w:r>
            <w:r w:rsidR="00F77926" w:rsidRPr="00D9769A">
              <w:rPr>
                <w:rFonts w:ascii="Arial Narrow" w:hAnsi="Arial Narrow" w:cs="Arial"/>
                <w:b/>
                <w:sz w:val="12"/>
                <w:szCs w:val="12"/>
              </w:rPr>
              <w:t xml:space="preserve"> Simplificado</w:t>
            </w:r>
          </w:p>
        </w:tc>
        <w:tc>
          <w:tcPr>
            <w:tcW w:w="1042" w:type="dxa"/>
            <w:tcBorders>
              <w:top w:val="single" w:sz="4" w:space="0" w:color="auto"/>
              <w:left w:val="single" w:sz="4" w:space="0" w:color="auto"/>
              <w:bottom w:val="single" w:sz="4" w:space="0" w:color="auto"/>
              <w:right w:val="single" w:sz="4" w:space="0" w:color="auto"/>
            </w:tcBorders>
            <w:vAlign w:val="center"/>
          </w:tcPr>
          <w:p w14:paraId="0D3B7E3C"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14:paraId="3E668B5B"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NO APLICA</w:t>
            </w:r>
          </w:p>
        </w:tc>
      </w:tr>
      <w:tr w:rsidR="00F77926" w:rsidRPr="00D9769A" w14:paraId="72B83DA0" w14:textId="77777777" w:rsidTr="00DD663F">
        <w:trPr>
          <w:trHeight w:val="211"/>
        </w:trPr>
        <w:tc>
          <w:tcPr>
            <w:tcW w:w="1932" w:type="dxa"/>
            <w:tcBorders>
              <w:top w:val="single" w:sz="4" w:space="0" w:color="auto"/>
              <w:left w:val="single" w:sz="4" w:space="0" w:color="auto"/>
              <w:bottom w:val="single" w:sz="4" w:space="0" w:color="auto"/>
              <w:right w:val="single" w:sz="4" w:space="0" w:color="auto"/>
            </w:tcBorders>
            <w:vAlign w:val="center"/>
          </w:tcPr>
          <w:p w14:paraId="4747BB88" w14:textId="77777777" w:rsidR="00F77926" w:rsidRPr="00D9769A" w:rsidRDefault="00F77926" w:rsidP="00DD663F">
            <w:pPr>
              <w:widowControl w:val="0"/>
              <w:rPr>
                <w:rFonts w:ascii="Arial Narrow" w:hAnsi="Arial Narrow" w:cs="Arial"/>
                <w:b/>
                <w:sz w:val="12"/>
                <w:szCs w:val="12"/>
              </w:rPr>
            </w:pPr>
            <w:r w:rsidRPr="00D9769A">
              <w:rPr>
                <w:rFonts w:ascii="Arial Narrow" w:hAnsi="Arial Narrow" w:cs="Arial"/>
                <w:b/>
                <w:sz w:val="12"/>
                <w:szCs w:val="12"/>
              </w:rPr>
              <w:t xml:space="preserve">Régimen Común </w:t>
            </w:r>
          </w:p>
        </w:tc>
        <w:tc>
          <w:tcPr>
            <w:tcW w:w="1042" w:type="dxa"/>
            <w:tcBorders>
              <w:top w:val="single" w:sz="4" w:space="0" w:color="auto"/>
              <w:left w:val="single" w:sz="4" w:space="0" w:color="auto"/>
              <w:bottom w:val="single" w:sz="4" w:space="0" w:color="auto"/>
              <w:right w:val="single" w:sz="4" w:space="0" w:color="auto"/>
            </w:tcBorders>
            <w:vAlign w:val="center"/>
          </w:tcPr>
          <w:p w14:paraId="25F23663"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c>
          <w:tcPr>
            <w:tcW w:w="1639" w:type="dxa"/>
            <w:tcBorders>
              <w:top w:val="single" w:sz="4" w:space="0" w:color="auto"/>
              <w:left w:val="single" w:sz="4" w:space="0" w:color="auto"/>
              <w:bottom w:val="single" w:sz="4" w:space="0" w:color="auto"/>
              <w:right w:val="single" w:sz="4" w:space="0" w:color="auto"/>
            </w:tcBorders>
            <w:vAlign w:val="center"/>
          </w:tcPr>
          <w:p w14:paraId="581D2F9B" w14:textId="77777777" w:rsidR="00F77926" w:rsidRPr="00D9769A" w:rsidRDefault="00F77926" w:rsidP="00DD663F">
            <w:pPr>
              <w:widowControl w:val="0"/>
              <w:jc w:val="center"/>
              <w:rPr>
                <w:rFonts w:ascii="Arial Narrow" w:hAnsi="Arial Narrow" w:cs="Arial"/>
                <w:sz w:val="12"/>
                <w:szCs w:val="12"/>
              </w:rPr>
            </w:pPr>
            <w:r w:rsidRPr="00D9769A">
              <w:rPr>
                <w:rFonts w:ascii="Arial Narrow" w:hAnsi="Arial Narrow" w:cs="Arial"/>
                <w:sz w:val="12"/>
                <w:szCs w:val="12"/>
              </w:rPr>
              <w:t>SI APLICA</w:t>
            </w:r>
          </w:p>
        </w:tc>
      </w:tr>
    </w:tbl>
    <w:tbl>
      <w:tblPr>
        <w:tblStyle w:val="Tablaconcuadrcula2"/>
        <w:tblpPr w:leftFromText="180" w:rightFromText="180" w:vertAnchor="text" w:horzAnchor="margin" w:tblpXSpec="right" w:tblpY="26"/>
        <w:tblW w:w="45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77"/>
        <w:gridCol w:w="717"/>
        <w:gridCol w:w="575"/>
        <w:gridCol w:w="861"/>
        <w:gridCol w:w="823"/>
      </w:tblGrid>
      <w:tr w:rsidR="00F77926" w:rsidRPr="00DC15F2" w14:paraId="0935C534" w14:textId="77777777" w:rsidTr="00DD663F">
        <w:trPr>
          <w:trHeight w:val="224"/>
        </w:trPr>
        <w:tc>
          <w:tcPr>
            <w:tcW w:w="4553" w:type="dxa"/>
            <w:gridSpan w:val="5"/>
            <w:tcBorders>
              <w:top w:val="single" w:sz="4" w:space="0" w:color="auto"/>
              <w:left w:val="single" w:sz="4" w:space="0" w:color="auto"/>
              <w:bottom w:val="single" w:sz="4" w:space="0" w:color="auto"/>
              <w:right w:val="single" w:sz="4" w:space="0" w:color="auto"/>
            </w:tcBorders>
          </w:tcPr>
          <w:p w14:paraId="212107AE" w14:textId="77777777" w:rsidR="00F77926" w:rsidRPr="00DC15F2" w:rsidRDefault="00F77926" w:rsidP="00DD663F">
            <w:pPr>
              <w:widowControl w:val="0"/>
              <w:rPr>
                <w:rFonts w:ascii="Arial Narrow" w:hAnsi="Arial Narrow" w:cs="Arial"/>
                <w:b/>
                <w:sz w:val="16"/>
                <w:szCs w:val="16"/>
              </w:rPr>
            </w:pPr>
          </w:p>
          <w:p w14:paraId="0B306F10" w14:textId="77777777" w:rsidR="00F77926" w:rsidRPr="00DC15F2" w:rsidRDefault="00F77926" w:rsidP="00DD663F">
            <w:pPr>
              <w:widowControl w:val="0"/>
              <w:jc w:val="center"/>
              <w:rPr>
                <w:rFonts w:ascii="Arial Narrow" w:hAnsi="Arial Narrow" w:cs="Arial"/>
                <w:b/>
                <w:sz w:val="16"/>
                <w:szCs w:val="16"/>
              </w:rPr>
            </w:pPr>
            <w:r w:rsidRPr="00DC15F2">
              <w:rPr>
                <w:rFonts w:ascii="Arial Narrow" w:hAnsi="Arial Narrow" w:cs="Arial"/>
                <w:b/>
                <w:sz w:val="16"/>
                <w:szCs w:val="16"/>
              </w:rPr>
              <w:t xml:space="preserve">Personas Naturales </w:t>
            </w:r>
            <w:r w:rsidR="004B03D3">
              <w:rPr>
                <w:rFonts w:ascii="Arial Narrow" w:hAnsi="Arial Narrow" w:cs="Arial"/>
                <w:b/>
                <w:sz w:val="16"/>
                <w:szCs w:val="16"/>
              </w:rPr>
              <w:t>–</w:t>
            </w:r>
            <w:r w:rsidRPr="00DC15F2">
              <w:rPr>
                <w:rFonts w:ascii="Arial Narrow" w:hAnsi="Arial Narrow" w:cs="Arial"/>
                <w:b/>
                <w:sz w:val="16"/>
                <w:szCs w:val="16"/>
              </w:rPr>
              <w:t xml:space="preserve"> </w:t>
            </w:r>
            <w:r w:rsidR="004B03D3">
              <w:rPr>
                <w:rFonts w:ascii="Arial Narrow" w:hAnsi="Arial Narrow" w:cs="Arial"/>
                <w:b/>
                <w:sz w:val="16"/>
                <w:szCs w:val="16"/>
              </w:rPr>
              <w:t>NO RESPONSABLE DE IVA</w:t>
            </w:r>
          </w:p>
          <w:p w14:paraId="5C216BEA" w14:textId="77777777" w:rsidR="00F77926" w:rsidRPr="00DC15F2" w:rsidRDefault="00F77926" w:rsidP="00DD663F">
            <w:pPr>
              <w:widowControl w:val="0"/>
              <w:jc w:val="center"/>
              <w:rPr>
                <w:rFonts w:ascii="Arial Narrow" w:hAnsi="Arial Narrow" w:cs="Arial"/>
                <w:b/>
                <w:sz w:val="16"/>
                <w:szCs w:val="16"/>
              </w:rPr>
            </w:pPr>
          </w:p>
        </w:tc>
      </w:tr>
      <w:tr w:rsidR="00F77926" w:rsidRPr="00DC15F2" w14:paraId="14636498" w14:textId="77777777" w:rsidTr="00DD663F">
        <w:trPr>
          <w:trHeight w:val="446"/>
        </w:trPr>
        <w:tc>
          <w:tcPr>
            <w:tcW w:w="1577" w:type="dxa"/>
            <w:vMerge w:val="restart"/>
            <w:tcBorders>
              <w:top w:val="single" w:sz="4" w:space="0" w:color="auto"/>
              <w:left w:val="single" w:sz="4" w:space="0" w:color="auto"/>
              <w:right w:val="single" w:sz="4" w:space="0" w:color="auto"/>
            </w:tcBorders>
            <w:vAlign w:val="center"/>
          </w:tcPr>
          <w:p w14:paraId="6EDB2385" w14:textId="77777777"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CONCEPTO</w:t>
            </w:r>
          </w:p>
        </w:tc>
        <w:tc>
          <w:tcPr>
            <w:tcW w:w="1292" w:type="dxa"/>
            <w:gridSpan w:val="2"/>
            <w:tcBorders>
              <w:top w:val="single" w:sz="4" w:space="0" w:color="auto"/>
              <w:left w:val="single" w:sz="4" w:space="0" w:color="auto"/>
              <w:bottom w:val="single" w:sz="4" w:space="0" w:color="auto"/>
              <w:right w:val="single" w:sz="4" w:space="0" w:color="auto"/>
            </w:tcBorders>
            <w:vAlign w:val="center"/>
          </w:tcPr>
          <w:p w14:paraId="67EE9808" w14:textId="77777777"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RETENCION EN LA FUENTE</w:t>
            </w:r>
          </w:p>
        </w:tc>
        <w:tc>
          <w:tcPr>
            <w:tcW w:w="1684" w:type="dxa"/>
            <w:gridSpan w:val="2"/>
            <w:tcBorders>
              <w:top w:val="single" w:sz="4" w:space="0" w:color="auto"/>
              <w:left w:val="single" w:sz="4" w:space="0" w:color="auto"/>
              <w:bottom w:val="single" w:sz="4" w:space="0" w:color="auto"/>
              <w:right w:val="single" w:sz="4" w:space="0" w:color="auto"/>
            </w:tcBorders>
            <w:vAlign w:val="center"/>
          </w:tcPr>
          <w:p w14:paraId="474B4857" w14:textId="77777777" w:rsidR="00F77926" w:rsidRPr="00DC15F2" w:rsidRDefault="00F77926" w:rsidP="00DD663F">
            <w:pPr>
              <w:widowControl w:val="0"/>
              <w:jc w:val="center"/>
              <w:rPr>
                <w:rFonts w:ascii="Arial Narrow" w:hAnsi="Arial Narrow" w:cs="Arial"/>
                <w:b/>
                <w:sz w:val="12"/>
                <w:szCs w:val="12"/>
              </w:rPr>
            </w:pPr>
            <w:r w:rsidRPr="00DC15F2">
              <w:rPr>
                <w:rFonts w:ascii="Arial Narrow" w:hAnsi="Arial Narrow" w:cs="Arial"/>
                <w:b/>
                <w:sz w:val="12"/>
                <w:szCs w:val="12"/>
              </w:rPr>
              <w:t>RETENCION DE ICA</w:t>
            </w:r>
          </w:p>
          <w:p w14:paraId="2E231EDA" w14:textId="77777777" w:rsidR="00F77926" w:rsidRPr="00DC15F2" w:rsidRDefault="00F77926" w:rsidP="00DD663F">
            <w:pPr>
              <w:widowControl w:val="0"/>
              <w:jc w:val="center"/>
              <w:rPr>
                <w:rFonts w:ascii="Arial Narrow" w:hAnsi="Arial Narrow" w:cs="Arial"/>
                <w:sz w:val="16"/>
                <w:szCs w:val="16"/>
              </w:rPr>
            </w:pPr>
            <w:r w:rsidRPr="00DC15F2">
              <w:rPr>
                <w:rFonts w:ascii="Arial Narrow" w:hAnsi="Arial Narrow" w:cs="Arial"/>
                <w:sz w:val="8"/>
                <w:szCs w:val="8"/>
              </w:rPr>
              <w:t>(Solo aplica para adquisición de bienes y servicios en la Ciudad de Popayán)</w:t>
            </w:r>
          </w:p>
        </w:tc>
      </w:tr>
      <w:tr w:rsidR="00F77926" w:rsidRPr="00DC15F2" w14:paraId="5F371EB6" w14:textId="77777777" w:rsidTr="00DD663F">
        <w:trPr>
          <w:trHeight w:val="441"/>
        </w:trPr>
        <w:tc>
          <w:tcPr>
            <w:tcW w:w="1577" w:type="dxa"/>
            <w:vMerge/>
            <w:tcBorders>
              <w:left w:val="single" w:sz="4" w:space="0" w:color="auto"/>
              <w:bottom w:val="single" w:sz="4" w:space="0" w:color="auto"/>
              <w:right w:val="single" w:sz="4" w:space="0" w:color="auto"/>
            </w:tcBorders>
            <w:vAlign w:val="center"/>
          </w:tcPr>
          <w:p w14:paraId="4416D510" w14:textId="77777777" w:rsidR="00F77926" w:rsidRPr="00DC15F2" w:rsidRDefault="00F77926" w:rsidP="00DD663F">
            <w:pPr>
              <w:widowControl w:val="0"/>
              <w:jc w:val="center"/>
              <w:rPr>
                <w:rFonts w:ascii="Arial Narrow" w:hAnsi="Arial Narrow" w:cs="Arial"/>
                <w:sz w:val="16"/>
                <w:szCs w:val="16"/>
              </w:rPr>
            </w:pPr>
          </w:p>
        </w:tc>
        <w:tc>
          <w:tcPr>
            <w:tcW w:w="717" w:type="dxa"/>
            <w:tcBorders>
              <w:top w:val="single" w:sz="4" w:space="0" w:color="auto"/>
              <w:left w:val="single" w:sz="4" w:space="0" w:color="auto"/>
              <w:bottom w:val="single" w:sz="4" w:space="0" w:color="auto"/>
              <w:right w:val="single" w:sz="4" w:space="0" w:color="auto"/>
            </w:tcBorders>
            <w:vAlign w:val="center"/>
          </w:tcPr>
          <w:p w14:paraId="3AF8A958"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A partir de cifras en pesos ($1)</w:t>
            </w:r>
          </w:p>
        </w:tc>
        <w:tc>
          <w:tcPr>
            <w:tcW w:w="575" w:type="dxa"/>
            <w:tcBorders>
              <w:top w:val="single" w:sz="4" w:space="0" w:color="auto"/>
              <w:left w:val="single" w:sz="4" w:space="0" w:color="auto"/>
              <w:bottom w:val="single" w:sz="4" w:space="0" w:color="auto"/>
              <w:right w:val="single" w:sz="4" w:space="0" w:color="auto"/>
            </w:tcBorders>
            <w:vAlign w:val="center"/>
          </w:tcPr>
          <w:p w14:paraId="70856956"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Tarifa en Porcentaje %</w:t>
            </w:r>
          </w:p>
        </w:tc>
        <w:tc>
          <w:tcPr>
            <w:tcW w:w="861" w:type="dxa"/>
            <w:tcBorders>
              <w:top w:val="single" w:sz="4" w:space="0" w:color="auto"/>
              <w:left w:val="single" w:sz="4" w:space="0" w:color="auto"/>
              <w:bottom w:val="single" w:sz="4" w:space="0" w:color="auto"/>
              <w:right w:val="single" w:sz="4" w:space="0" w:color="auto"/>
            </w:tcBorders>
            <w:vAlign w:val="center"/>
          </w:tcPr>
          <w:p w14:paraId="4926F650"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A partir de cifras en pesos ($1)</w:t>
            </w:r>
          </w:p>
        </w:tc>
        <w:tc>
          <w:tcPr>
            <w:tcW w:w="823" w:type="dxa"/>
            <w:tcBorders>
              <w:top w:val="single" w:sz="4" w:space="0" w:color="auto"/>
              <w:left w:val="single" w:sz="4" w:space="0" w:color="auto"/>
              <w:bottom w:val="single" w:sz="4" w:space="0" w:color="auto"/>
              <w:right w:val="single" w:sz="4" w:space="0" w:color="auto"/>
            </w:tcBorders>
            <w:vAlign w:val="center"/>
          </w:tcPr>
          <w:p w14:paraId="76C42E74"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Tarifa en Porcentaje %</w:t>
            </w:r>
          </w:p>
        </w:tc>
      </w:tr>
      <w:tr w:rsidR="00F77926" w:rsidRPr="00DC15F2" w14:paraId="01ABA096" w14:textId="77777777" w:rsidTr="00DD663F">
        <w:trPr>
          <w:trHeight w:val="324"/>
        </w:trPr>
        <w:tc>
          <w:tcPr>
            <w:tcW w:w="1577" w:type="dxa"/>
            <w:tcBorders>
              <w:top w:val="single" w:sz="4" w:space="0" w:color="auto"/>
              <w:left w:val="single" w:sz="4" w:space="0" w:color="auto"/>
              <w:bottom w:val="single" w:sz="4" w:space="0" w:color="auto"/>
              <w:right w:val="single" w:sz="4" w:space="0" w:color="auto"/>
            </w:tcBorders>
          </w:tcPr>
          <w:p w14:paraId="60A20EA5" w14:textId="77777777" w:rsidR="00F77926" w:rsidRPr="00DC15F2" w:rsidRDefault="00F77926" w:rsidP="00DD663F">
            <w:pPr>
              <w:widowControl w:val="0"/>
              <w:jc w:val="both"/>
              <w:rPr>
                <w:rFonts w:ascii="Arial Narrow" w:hAnsi="Arial Narrow" w:cs="Arial"/>
                <w:sz w:val="16"/>
                <w:szCs w:val="16"/>
              </w:rPr>
            </w:pPr>
            <w:r w:rsidRPr="00DC15F2">
              <w:rPr>
                <w:rFonts w:ascii="Arial Narrow" w:hAnsi="Arial Narrow"/>
                <w:sz w:val="12"/>
                <w:szCs w:val="12"/>
              </w:rPr>
              <w:t>Servicio Hoteles, Restaurantes y Hospedajes</w:t>
            </w:r>
          </w:p>
        </w:tc>
        <w:tc>
          <w:tcPr>
            <w:tcW w:w="717" w:type="dxa"/>
            <w:tcBorders>
              <w:top w:val="single" w:sz="4" w:space="0" w:color="auto"/>
              <w:left w:val="single" w:sz="4" w:space="0" w:color="auto"/>
              <w:bottom w:val="single" w:sz="4" w:space="0" w:color="auto"/>
              <w:right w:val="single" w:sz="4" w:space="0" w:color="auto"/>
            </w:tcBorders>
            <w:vAlign w:val="center"/>
          </w:tcPr>
          <w:p w14:paraId="4418CAAD"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575" w:type="dxa"/>
            <w:tcBorders>
              <w:top w:val="single" w:sz="4" w:space="0" w:color="auto"/>
              <w:left w:val="single" w:sz="4" w:space="0" w:color="auto"/>
              <w:bottom w:val="single" w:sz="4" w:space="0" w:color="auto"/>
              <w:right w:val="single" w:sz="4" w:space="0" w:color="auto"/>
            </w:tcBorders>
            <w:vAlign w:val="center"/>
          </w:tcPr>
          <w:p w14:paraId="0624168F"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61" w:type="dxa"/>
            <w:tcBorders>
              <w:top w:val="single" w:sz="4" w:space="0" w:color="auto"/>
              <w:left w:val="single" w:sz="4" w:space="0" w:color="auto"/>
              <w:bottom w:val="single" w:sz="4" w:space="0" w:color="auto"/>
              <w:right w:val="single" w:sz="4" w:space="0" w:color="auto"/>
            </w:tcBorders>
            <w:vAlign w:val="center"/>
          </w:tcPr>
          <w:p w14:paraId="318218E8"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823" w:type="dxa"/>
            <w:tcBorders>
              <w:top w:val="single" w:sz="4" w:space="0" w:color="auto"/>
              <w:left w:val="single" w:sz="4" w:space="0" w:color="auto"/>
              <w:bottom w:val="single" w:sz="4" w:space="0" w:color="auto"/>
              <w:right w:val="single" w:sz="4" w:space="0" w:color="auto"/>
            </w:tcBorders>
            <w:vAlign w:val="center"/>
          </w:tcPr>
          <w:p w14:paraId="67025585"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0.01</w:t>
            </w:r>
          </w:p>
          <w:p w14:paraId="5F97B5F7"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(10*1000)</w:t>
            </w:r>
          </w:p>
          <w:p w14:paraId="5A2CBF16" w14:textId="77777777" w:rsidR="00F77926" w:rsidRPr="00DC15F2" w:rsidRDefault="00F77926" w:rsidP="00DD663F">
            <w:pPr>
              <w:widowControl w:val="0"/>
              <w:jc w:val="center"/>
              <w:rPr>
                <w:rFonts w:ascii="Arial Narrow" w:hAnsi="Arial Narrow" w:cs="Arial"/>
                <w:sz w:val="12"/>
                <w:szCs w:val="12"/>
              </w:rPr>
            </w:pPr>
          </w:p>
        </w:tc>
      </w:tr>
      <w:tr w:rsidR="00F77926" w:rsidRPr="00DC15F2" w14:paraId="590788C8" w14:textId="77777777" w:rsidTr="00DD663F">
        <w:trPr>
          <w:trHeight w:val="330"/>
        </w:trPr>
        <w:tc>
          <w:tcPr>
            <w:tcW w:w="1577" w:type="dxa"/>
            <w:tcBorders>
              <w:top w:val="single" w:sz="4" w:space="0" w:color="auto"/>
              <w:left w:val="single" w:sz="4" w:space="0" w:color="auto"/>
              <w:bottom w:val="single" w:sz="4" w:space="0" w:color="auto"/>
              <w:right w:val="single" w:sz="4" w:space="0" w:color="auto"/>
            </w:tcBorders>
          </w:tcPr>
          <w:p w14:paraId="303C5C0E" w14:textId="77777777"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transporte nacional de pasajeros (terrestre)</w:t>
            </w:r>
          </w:p>
        </w:tc>
        <w:tc>
          <w:tcPr>
            <w:tcW w:w="717" w:type="dxa"/>
            <w:tcBorders>
              <w:top w:val="single" w:sz="4" w:space="0" w:color="auto"/>
              <w:left w:val="single" w:sz="4" w:space="0" w:color="auto"/>
              <w:bottom w:val="single" w:sz="4" w:space="0" w:color="auto"/>
              <w:right w:val="single" w:sz="4" w:space="0" w:color="auto"/>
            </w:tcBorders>
            <w:vAlign w:val="center"/>
          </w:tcPr>
          <w:p w14:paraId="16A45C75"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$980.000</w:t>
            </w:r>
          </w:p>
        </w:tc>
        <w:tc>
          <w:tcPr>
            <w:tcW w:w="575" w:type="dxa"/>
            <w:tcBorders>
              <w:top w:val="single" w:sz="4" w:space="0" w:color="auto"/>
              <w:left w:val="single" w:sz="4" w:space="0" w:color="auto"/>
              <w:bottom w:val="single" w:sz="4" w:space="0" w:color="auto"/>
              <w:right w:val="single" w:sz="4" w:space="0" w:color="auto"/>
            </w:tcBorders>
            <w:vAlign w:val="center"/>
          </w:tcPr>
          <w:p w14:paraId="3A7BB70A"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61" w:type="dxa"/>
            <w:tcBorders>
              <w:top w:val="single" w:sz="4" w:space="0" w:color="auto"/>
              <w:left w:val="single" w:sz="4" w:space="0" w:color="auto"/>
              <w:bottom w:val="single" w:sz="4" w:space="0" w:color="auto"/>
              <w:right w:val="single" w:sz="4" w:space="0" w:color="auto"/>
            </w:tcBorders>
            <w:vAlign w:val="center"/>
          </w:tcPr>
          <w:p w14:paraId="3729DFDD"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$980.000</w:t>
            </w:r>
          </w:p>
        </w:tc>
        <w:tc>
          <w:tcPr>
            <w:tcW w:w="823" w:type="dxa"/>
            <w:tcBorders>
              <w:top w:val="single" w:sz="4" w:space="0" w:color="auto"/>
              <w:left w:val="single" w:sz="4" w:space="0" w:color="auto"/>
              <w:bottom w:val="single" w:sz="4" w:space="0" w:color="auto"/>
              <w:right w:val="single" w:sz="4" w:space="0" w:color="auto"/>
            </w:tcBorders>
            <w:vAlign w:val="center"/>
          </w:tcPr>
          <w:p w14:paraId="5C7DE3F8"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0.006</w:t>
            </w:r>
          </w:p>
          <w:p w14:paraId="649F9442"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(6*1000)</w:t>
            </w:r>
          </w:p>
        </w:tc>
      </w:tr>
      <w:tr w:rsidR="00F77926" w:rsidRPr="00DC15F2" w14:paraId="2B275419" w14:textId="77777777" w:rsidTr="00DD663F">
        <w:trPr>
          <w:trHeight w:val="503"/>
        </w:trPr>
        <w:tc>
          <w:tcPr>
            <w:tcW w:w="1577" w:type="dxa"/>
            <w:tcBorders>
              <w:top w:val="single" w:sz="4" w:space="0" w:color="auto"/>
              <w:left w:val="single" w:sz="4" w:space="0" w:color="auto"/>
              <w:bottom w:val="single" w:sz="4" w:space="0" w:color="auto"/>
              <w:right w:val="single" w:sz="4" w:space="0" w:color="auto"/>
            </w:tcBorders>
          </w:tcPr>
          <w:p w14:paraId="11175493" w14:textId="77777777"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transporte nacional de pasajeros (aéreo y marítimo)</w:t>
            </w:r>
          </w:p>
        </w:tc>
        <w:tc>
          <w:tcPr>
            <w:tcW w:w="717" w:type="dxa"/>
            <w:tcBorders>
              <w:top w:val="single" w:sz="4" w:space="0" w:color="auto"/>
              <w:left w:val="single" w:sz="4" w:space="0" w:color="auto"/>
              <w:bottom w:val="single" w:sz="4" w:space="0" w:color="auto"/>
              <w:right w:val="single" w:sz="4" w:space="0" w:color="auto"/>
            </w:tcBorders>
            <w:vAlign w:val="center"/>
          </w:tcPr>
          <w:p w14:paraId="47143ECE"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575" w:type="dxa"/>
            <w:tcBorders>
              <w:top w:val="single" w:sz="4" w:space="0" w:color="auto"/>
              <w:left w:val="single" w:sz="4" w:space="0" w:color="auto"/>
              <w:bottom w:val="single" w:sz="4" w:space="0" w:color="auto"/>
              <w:right w:val="single" w:sz="4" w:space="0" w:color="auto"/>
            </w:tcBorders>
            <w:vAlign w:val="center"/>
          </w:tcPr>
          <w:p w14:paraId="6EBA2F89"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w:t>
            </w:r>
          </w:p>
        </w:tc>
        <w:tc>
          <w:tcPr>
            <w:tcW w:w="861" w:type="dxa"/>
            <w:tcBorders>
              <w:top w:val="single" w:sz="4" w:space="0" w:color="auto"/>
              <w:left w:val="single" w:sz="4" w:space="0" w:color="auto"/>
              <w:bottom w:val="single" w:sz="4" w:space="0" w:color="auto"/>
              <w:right w:val="single" w:sz="4" w:space="0" w:color="auto"/>
            </w:tcBorders>
            <w:vAlign w:val="center"/>
          </w:tcPr>
          <w:p w14:paraId="77BE9EA4"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823" w:type="dxa"/>
            <w:tcBorders>
              <w:top w:val="single" w:sz="4" w:space="0" w:color="auto"/>
              <w:left w:val="single" w:sz="4" w:space="0" w:color="auto"/>
              <w:bottom w:val="single" w:sz="4" w:space="0" w:color="auto"/>
              <w:right w:val="single" w:sz="4" w:space="0" w:color="auto"/>
            </w:tcBorders>
            <w:vAlign w:val="center"/>
          </w:tcPr>
          <w:p w14:paraId="66D8EDCA"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r>
      <w:tr w:rsidR="00F77926" w:rsidRPr="00DC15F2" w14:paraId="4EC8A87A" w14:textId="77777777" w:rsidTr="00DD663F">
        <w:trPr>
          <w:trHeight w:val="343"/>
        </w:trPr>
        <w:tc>
          <w:tcPr>
            <w:tcW w:w="1577" w:type="dxa"/>
            <w:tcBorders>
              <w:top w:val="single" w:sz="4" w:space="0" w:color="auto"/>
              <w:left w:val="single" w:sz="4" w:space="0" w:color="auto"/>
              <w:bottom w:val="single" w:sz="4" w:space="0" w:color="auto"/>
              <w:right w:val="single" w:sz="4" w:space="0" w:color="auto"/>
            </w:tcBorders>
          </w:tcPr>
          <w:p w14:paraId="1ED20446" w14:textId="77777777"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Servicios Fotocopias, Mantenimiento, etc.</w:t>
            </w:r>
          </w:p>
        </w:tc>
        <w:tc>
          <w:tcPr>
            <w:tcW w:w="717" w:type="dxa"/>
            <w:tcBorders>
              <w:top w:val="single" w:sz="4" w:space="0" w:color="auto"/>
              <w:left w:val="single" w:sz="4" w:space="0" w:color="auto"/>
              <w:bottom w:val="single" w:sz="4" w:space="0" w:color="auto"/>
              <w:right w:val="single" w:sz="4" w:space="0" w:color="auto"/>
            </w:tcBorders>
            <w:vAlign w:val="center"/>
          </w:tcPr>
          <w:p w14:paraId="79FAA5F4"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575" w:type="dxa"/>
            <w:tcBorders>
              <w:top w:val="single" w:sz="4" w:space="0" w:color="auto"/>
              <w:left w:val="single" w:sz="4" w:space="0" w:color="auto"/>
              <w:bottom w:val="single" w:sz="4" w:space="0" w:color="auto"/>
              <w:right w:val="single" w:sz="4" w:space="0" w:color="auto"/>
            </w:tcBorders>
            <w:vAlign w:val="center"/>
          </w:tcPr>
          <w:p w14:paraId="1FBD6825"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w:t>
            </w:r>
          </w:p>
        </w:tc>
        <w:tc>
          <w:tcPr>
            <w:tcW w:w="861" w:type="dxa"/>
            <w:tcBorders>
              <w:top w:val="single" w:sz="4" w:space="0" w:color="auto"/>
              <w:left w:val="single" w:sz="4" w:space="0" w:color="auto"/>
              <w:bottom w:val="single" w:sz="4" w:space="0" w:color="auto"/>
              <w:right w:val="single" w:sz="4" w:space="0" w:color="auto"/>
            </w:tcBorders>
            <w:vAlign w:val="center"/>
          </w:tcPr>
          <w:p w14:paraId="40511980"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$145.000</w:t>
            </w:r>
          </w:p>
        </w:tc>
        <w:tc>
          <w:tcPr>
            <w:tcW w:w="823" w:type="dxa"/>
            <w:tcBorders>
              <w:top w:val="single" w:sz="4" w:space="0" w:color="auto"/>
              <w:left w:val="single" w:sz="4" w:space="0" w:color="auto"/>
              <w:bottom w:val="single" w:sz="4" w:space="0" w:color="auto"/>
              <w:right w:val="single" w:sz="4" w:space="0" w:color="auto"/>
            </w:tcBorders>
            <w:vAlign w:val="center"/>
          </w:tcPr>
          <w:p w14:paraId="024C16F9"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0.007</w:t>
            </w:r>
          </w:p>
          <w:p w14:paraId="3C1A0F45"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(7*1000)</w:t>
            </w:r>
          </w:p>
        </w:tc>
      </w:tr>
      <w:tr w:rsidR="00F77926" w:rsidRPr="00DC15F2" w14:paraId="4B69599E" w14:textId="77777777" w:rsidTr="00DD663F">
        <w:trPr>
          <w:trHeight w:val="330"/>
        </w:trPr>
        <w:tc>
          <w:tcPr>
            <w:tcW w:w="1577" w:type="dxa"/>
            <w:tcBorders>
              <w:top w:val="single" w:sz="4" w:space="0" w:color="auto"/>
              <w:left w:val="single" w:sz="4" w:space="0" w:color="auto"/>
              <w:bottom w:val="single" w:sz="4" w:space="0" w:color="auto"/>
              <w:right w:val="single" w:sz="4" w:space="0" w:color="auto"/>
            </w:tcBorders>
          </w:tcPr>
          <w:p w14:paraId="02F43C12" w14:textId="77777777"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Compras</w:t>
            </w:r>
          </w:p>
        </w:tc>
        <w:tc>
          <w:tcPr>
            <w:tcW w:w="717" w:type="dxa"/>
            <w:tcBorders>
              <w:top w:val="single" w:sz="4" w:space="0" w:color="auto"/>
              <w:left w:val="single" w:sz="4" w:space="0" w:color="auto"/>
              <w:bottom w:val="single" w:sz="4" w:space="0" w:color="auto"/>
              <w:right w:val="single" w:sz="4" w:space="0" w:color="auto"/>
            </w:tcBorders>
            <w:vAlign w:val="center"/>
          </w:tcPr>
          <w:p w14:paraId="6EB139A8"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$980.000</w:t>
            </w:r>
          </w:p>
        </w:tc>
        <w:tc>
          <w:tcPr>
            <w:tcW w:w="575" w:type="dxa"/>
            <w:tcBorders>
              <w:top w:val="single" w:sz="4" w:space="0" w:color="auto"/>
              <w:left w:val="single" w:sz="4" w:space="0" w:color="auto"/>
              <w:bottom w:val="single" w:sz="4" w:space="0" w:color="auto"/>
              <w:right w:val="single" w:sz="4" w:space="0" w:color="auto"/>
            </w:tcBorders>
            <w:vAlign w:val="center"/>
          </w:tcPr>
          <w:p w14:paraId="1FFDC7F0"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3.5</w:t>
            </w:r>
          </w:p>
        </w:tc>
        <w:tc>
          <w:tcPr>
            <w:tcW w:w="861" w:type="dxa"/>
            <w:tcBorders>
              <w:top w:val="single" w:sz="4" w:space="0" w:color="auto"/>
              <w:left w:val="single" w:sz="4" w:space="0" w:color="auto"/>
              <w:bottom w:val="single" w:sz="4" w:space="0" w:color="auto"/>
              <w:right w:val="single" w:sz="4" w:space="0" w:color="auto"/>
            </w:tcBorders>
            <w:vAlign w:val="center"/>
          </w:tcPr>
          <w:p w14:paraId="65EC0DF0"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$980.000</w:t>
            </w:r>
          </w:p>
        </w:tc>
        <w:tc>
          <w:tcPr>
            <w:tcW w:w="823" w:type="dxa"/>
            <w:tcBorders>
              <w:top w:val="single" w:sz="4" w:space="0" w:color="auto"/>
              <w:left w:val="single" w:sz="4" w:space="0" w:color="auto"/>
              <w:bottom w:val="single" w:sz="4" w:space="0" w:color="auto"/>
              <w:right w:val="single" w:sz="4" w:space="0" w:color="auto"/>
            </w:tcBorders>
            <w:vAlign w:val="center"/>
          </w:tcPr>
          <w:p w14:paraId="2BDFA288"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0.006</w:t>
            </w:r>
          </w:p>
          <w:p w14:paraId="3D6AF5ED"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(6*1000)</w:t>
            </w:r>
          </w:p>
        </w:tc>
      </w:tr>
      <w:tr w:rsidR="00F77926" w:rsidRPr="00DC15F2" w14:paraId="162F02B8" w14:textId="77777777" w:rsidTr="00DD663F">
        <w:trPr>
          <w:trHeight w:val="166"/>
        </w:trPr>
        <w:tc>
          <w:tcPr>
            <w:tcW w:w="1577" w:type="dxa"/>
            <w:tcBorders>
              <w:top w:val="single" w:sz="4" w:space="0" w:color="auto"/>
              <w:left w:val="single" w:sz="4" w:space="0" w:color="auto"/>
              <w:bottom w:val="single" w:sz="4" w:space="0" w:color="auto"/>
              <w:right w:val="single" w:sz="4" w:space="0" w:color="auto"/>
            </w:tcBorders>
          </w:tcPr>
          <w:p w14:paraId="239FD80B" w14:textId="77777777" w:rsidR="00F77926" w:rsidRPr="00DC15F2" w:rsidRDefault="00F77926" w:rsidP="00DD663F">
            <w:pPr>
              <w:widowControl w:val="0"/>
              <w:jc w:val="both"/>
              <w:rPr>
                <w:rFonts w:ascii="Arial Narrow" w:hAnsi="Arial Narrow"/>
                <w:sz w:val="12"/>
                <w:szCs w:val="12"/>
              </w:rPr>
            </w:pPr>
            <w:r w:rsidRPr="00DC15F2">
              <w:rPr>
                <w:rFonts w:ascii="Arial Narrow" w:hAnsi="Arial Narrow"/>
                <w:sz w:val="12"/>
                <w:szCs w:val="12"/>
              </w:rPr>
              <w:t>Arrendamiento</w:t>
            </w:r>
          </w:p>
        </w:tc>
        <w:tc>
          <w:tcPr>
            <w:tcW w:w="717" w:type="dxa"/>
            <w:tcBorders>
              <w:top w:val="single" w:sz="4" w:space="0" w:color="auto"/>
              <w:left w:val="single" w:sz="4" w:space="0" w:color="auto"/>
              <w:bottom w:val="single" w:sz="4" w:space="0" w:color="auto"/>
              <w:right w:val="single" w:sz="4" w:space="0" w:color="auto"/>
            </w:tcBorders>
            <w:vAlign w:val="center"/>
          </w:tcPr>
          <w:p w14:paraId="462FE913"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$ 1</w:t>
            </w:r>
          </w:p>
        </w:tc>
        <w:tc>
          <w:tcPr>
            <w:tcW w:w="575" w:type="dxa"/>
            <w:tcBorders>
              <w:top w:val="single" w:sz="4" w:space="0" w:color="auto"/>
              <w:left w:val="single" w:sz="4" w:space="0" w:color="auto"/>
              <w:bottom w:val="single" w:sz="4" w:space="0" w:color="auto"/>
              <w:right w:val="single" w:sz="4" w:space="0" w:color="auto"/>
            </w:tcBorders>
            <w:vAlign w:val="center"/>
          </w:tcPr>
          <w:p w14:paraId="370D57E4"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4%</w:t>
            </w:r>
          </w:p>
        </w:tc>
        <w:tc>
          <w:tcPr>
            <w:tcW w:w="861" w:type="dxa"/>
            <w:tcBorders>
              <w:top w:val="single" w:sz="4" w:space="0" w:color="auto"/>
              <w:left w:val="single" w:sz="4" w:space="0" w:color="auto"/>
              <w:bottom w:val="single" w:sz="4" w:space="0" w:color="auto"/>
              <w:right w:val="single" w:sz="4" w:space="0" w:color="auto"/>
            </w:tcBorders>
            <w:vAlign w:val="center"/>
          </w:tcPr>
          <w:p w14:paraId="15F1A571"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$ 1</w:t>
            </w:r>
          </w:p>
        </w:tc>
        <w:tc>
          <w:tcPr>
            <w:tcW w:w="823" w:type="dxa"/>
            <w:tcBorders>
              <w:top w:val="single" w:sz="4" w:space="0" w:color="auto"/>
              <w:left w:val="single" w:sz="4" w:space="0" w:color="auto"/>
              <w:bottom w:val="single" w:sz="4" w:space="0" w:color="auto"/>
              <w:right w:val="single" w:sz="4" w:space="0" w:color="auto"/>
            </w:tcBorders>
            <w:vAlign w:val="center"/>
          </w:tcPr>
          <w:p w14:paraId="72648AD5"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8*1000</w:t>
            </w:r>
          </w:p>
        </w:tc>
      </w:tr>
      <w:tr w:rsidR="00F77926" w:rsidRPr="00DC15F2" w14:paraId="35E91B37" w14:textId="77777777" w:rsidTr="00DD663F">
        <w:trPr>
          <w:trHeight w:val="166"/>
        </w:trPr>
        <w:tc>
          <w:tcPr>
            <w:tcW w:w="1577" w:type="dxa"/>
            <w:tcBorders>
              <w:top w:val="single" w:sz="4" w:space="0" w:color="auto"/>
              <w:left w:val="single" w:sz="4" w:space="0" w:color="auto"/>
              <w:bottom w:val="single" w:sz="4" w:space="0" w:color="auto"/>
              <w:right w:val="single" w:sz="4" w:space="0" w:color="auto"/>
            </w:tcBorders>
            <w:vAlign w:val="center"/>
          </w:tcPr>
          <w:p w14:paraId="248811B4" w14:textId="77777777" w:rsidR="00F77926" w:rsidRPr="00DC15F2" w:rsidRDefault="00F77926" w:rsidP="00DD663F">
            <w:pPr>
              <w:widowControl w:val="0"/>
              <w:rPr>
                <w:rFonts w:ascii="Arial Narrow" w:hAnsi="Arial Narrow"/>
                <w:sz w:val="12"/>
                <w:szCs w:val="12"/>
              </w:rPr>
            </w:pPr>
            <w:r w:rsidRPr="00DC15F2">
              <w:rPr>
                <w:rFonts w:ascii="Arial Narrow" w:hAnsi="Arial Narrow"/>
                <w:sz w:val="12"/>
                <w:szCs w:val="12"/>
              </w:rPr>
              <w:t>Inscripciones, Honorarios</w:t>
            </w:r>
          </w:p>
        </w:tc>
        <w:tc>
          <w:tcPr>
            <w:tcW w:w="717" w:type="dxa"/>
            <w:tcBorders>
              <w:top w:val="single" w:sz="4" w:space="0" w:color="auto"/>
              <w:left w:val="single" w:sz="4" w:space="0" w:color="auto"/>
              <w:bottom w:val="single" w:sz="4" w:space="0" w:color="auto"/>
              <w:right w:val="single" w:sz="4" w:space="0" w:color="auto"/>
            </w:tcBorders>
            <w:vAlign w:val="center"/>
          </w:tcPr>
          <w:p w14:paraId="131BFD76"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w:t>
            </w:r>
          </w:p>
        </w:tc>
        <w:tc>
          <w:tcPr>
            <w:tcW w:w="575" w:type="dxa"/>
            <w:tcBorders>
              <w:top w:val="single" w:sz="4" w:space="0" w:color="auto"/>
              <w:left w:val="single" w:sz="4" w:space="0" w:color="auto"/>
              <w:bottom w:val="single" w:sz="4" w:space="0" w:color="auto"/>
              <w:right w:val="single" w:sz="4" w:space="0" w:color="auto"/>
            </w:tcBorders>
            <w:vAlign w:val="center"/>
          </w:tcPr>
          <w:p w14:paraId="33D74DE4"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10%</w:t>
            </w:r>
          </w:p>
        </w:tc>
        <w:tc>
          <w:tcPr>
            <w:tcW w:w="861" w:type="dxa"/>
            <w:tcBorders>
              <w:top w:val="single" w:sz="4" w:space="0" w:color="auto"/>
              <w:left w:val="single" w:sz="4" w:space="0" w:color="auto"/>
              <w:bottom w:val="single" w:sz="4" w:space="0" w:color="auto"/>
              <w:right w:val="single" w:sz="4" w:space="0" w:color="auto"/>
            </w:tcBorders>
            <w:vAlign w:val="center"/>
          </w:tcPr>
          <w:p w14:paraId="65D3FC3E"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c>
          <w:tcPr>
            <w:tcW w:w="823" w:type="dxa"/>
            <w:tcBorders>
              <w:top w:val="single" w:sz="4" w:space="0" w:color="auto"/>
              <w:left w:val="single" w:sz="4" w:space="0" w:color="auto"/>
              <w:bottom w:val="single" w:sz="4" w:space="0" w:color="auto"/>
              <w:right w:val="single" w:sz="4" w:space="0" w:color="auto"/>
            </w:tcBorders>
            <w:vAlign w:val="center"/>
          </w:tcPr>
          <w:p w14:paraId="1080BD41" w14:textId="77777777" w:rsidR="00F77926" w:rsidRPr="00DC15F2" w:rsidRDefault="00F77926" w:rsidP="00DD663F">
            <w:pPr>
              <w:widowControl w:val="0"/>
              <w:jc w:val="center"/>
              <w:rPr>
                <w:rFonts w:ascii="Arial Narrow" w:hAnsi="Arial Narrow" w:cs="Arial"/>
                <w:sz w:val="12"/>
                <w:szCs w:val="12"/>
              </w:rPr>
            </w:pPr>
            <w:r w:rsidRPr="00DC15F2">
              <w:rPr>
                <w:rFonts w:ascii="Arial Narrow" w:hAnsi="Arial Narrow" w:cs="Arial"/>
                <w:sz w:val="12"/>
                <w:szCs w:val="12"/>
              </w:rPr>
              <w:t>No aplica</w:t>
            </w:r>
          </w:p>
        </w:tc>
      </w:tr>
    </w:tbl>
    <w:p w14:paraId="4AC5D416" w14:textId="77777777" w:rsidR="00013CF2" w:rsidRDefault="00013CF2" w:rsidP="00013CF2"/>
    <w:tbl>
      <w:tblPr>
        <w:tblStyle w:val="Tablaconcuadrcula1"/>
        <w:tblpPr w:leftFromText="180" w:rightFromText="180" w:vertAnchor="page" w:horzAnchor="margin" w:tblpXSpec="right" w:tblpY="5485"/>
        <w:tblW w:w="44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8"/>
        <w:gridCol w:w="645"/>
        <w:gridCol w:w="388"/>
        <w:gridCol w:w="775"/>
        <w:gridCol w:w="606"/>
        <w:gridCol w:w="672"/>
        <w:gridCol w:w="529"/>
      </w:tblGrid>
      <w:tr w:rsidR="006750FD" w:rsidRPr="00F727FF" w14:paraId="649057C5" w14:textId="77777777" w:rsidTr="006750FD">
        <w:trPr>
          <w:trHeight w:val="177"/>
        </w:trPr>
        <w:tc>
          <w:tcPr>
            <w:tcW w:w="4493" w:type="dxa"/>
            <w:gridSpan w:val="7"/>
            <w:tcBorders>
              <w:top w:val="single" w:sz="4" w:space="0" w:color="auto"/>
              <w:left w:val="single" w:sz="4" w:space="0" w:color="auto"/>
              <w:bottom w:val="single" w:sz="4" w:space="0" w:color="auto"/>
              <w:right w:val="single" w:sz="4" w:space="0" w:color="auto"/>
            </w:tcBorders>
          </w:tcPr>
          <w:p w14:paraId="4F4A1C41" w14:textId="77777777" w:rsidR="006750FD" w:rsidRPr="00CA0559" w:rsidRDefault="006750FD" w:rsidP="006750FD">
            <w:pPr>
              <w:widowControl w:val="0"/>
              <w:jc w:val="center"/>
              <w:rPr>
                <w:rFonts w:ascii="Arial Narrow" w:hAnsi="Arial Narrow" w:cs="Arial"/>
                <w:b/>
                <w:sz w:val="16"/>
                <w:szCs w:val="16"/>
              </w:rPr>
            </w:pPr>
          </w:p>
          <w:p w14:paraId="692AD356" w14:textId="77777777" w:rsidR="006750FD" w:rsidRPr="00CA0559" w:rsidRDefault="006750FD" w:rsidP="006750FD">
            <w:pPr>
              <w:widowControl w:val="0"/>
              <w:jc w:val="center"/>
              <w:rPr>
                <w:rFonts w:ascii="Arial Narrow" w:hAnsi="Arial Narrow" w:cs="Arial"/>
                <w:b/>
                <w:sz w:val="16"/>
                <w:szCs w:val="16"/>
              </w:rPr>
            </w:pPr>
            <w:r w:rsidRPr="00CA0559">
              <w:rPr>
                <w:rFonts w:ascii="Arial Narrow" w:hAnsi="Arial Narrow" w:cs="Arial"/>
                <w:b/>
                <w:sz w:val="16"/>
                <w:szCs w:val="16"/>
              </w:rPr>
              <w:t xml:space="preserve">Personas Naturales y Jurídicas - </w:t>
            </w:r>
            <w:r>
              <w:rPr>
                <w:rFonts w:ascii="Arial Narrow" w:hAnsi="Arial Narrow" w:cs="Arial"/>
                <w:b/>
                <w:sz w:val="16"/>
                <w:szCs w:val="16"/>
              </w:rPr>
              <w:t xml:space="preserve"> RESPONSABLE DE IVA</w:t>
            </w:r>
          </w:p>
          <w:p w14:paraId="2AFA6F66" w14:textId="77777777" w:rsidR="006750FD" w:rsidRPr="00CA0559" w:rsidRDefault="006750FD" w:rsidP="006750FD">
            <w:pPr>
              <w:widowControl w:val="0"/>
              <w:jc w:val="center"/>
              <w:rPr>
                <w:rFonts w:ascii="Arial Narrow" w:hAnsi="Arial Narrow" w:cs="Arial"/>
                <w:b/>
                <w:sz w:val="16"/>
                <w:szCs w:val="16"/>
              </w:rPr>
            </w:pPr>
          </w:p>
        </w:tc>
      </w:tr>
      <w:tr w:rsidR="006750FD" w:rsidRPr="00CA0559" w14:paraId="6F0DF91A" w14:textId="77777777" w:rsidTr="006750FD">
        <w:trPr>
          <w:trHeight w:val="310"/>
        </w:trPr>
        <w:tc>
          <w:tcPr>
            <w:tcW w:w="878" w:type="dxa"/>
            <w:vMerge w:val="restart"/>
            <w:tcBorders>
              <w:top w:val="single" w:sz="4" w:space="0" w:color="auto"/>
              <w:left w:val="single" w:sz="4" w:space="0" w:color="auto"/>
              <w:bottom w:val="single" w:sz="4" w:space="0" w:color="auto"/>
              <w:right w:val="single" w:sz="4" w:space="0" w:color="auto"/>
            </w:tcBorders>
            <w:vAlign w:val="center"/>
          </w:tcPr>
          <w:p w14:paraId="108417DB" w14:textId="77777777" w:rsidR="006750FD" w:rsidRPr="00CA0559" w:rsidRDefault="006750FD" w:rsidP="006750FD">
            <w:pPr>
              <w:widowControl w:val="0"/>
              <w:jc w:val="center"/>
              <w:rPr>
                <w:rFonts w:ascii="Arial Narrow" w:hAnsi="Arial Narrow" w:cs="Arial"/>
                <w:b/>
                <w:sz w:val="12"/>
                <w:szCs w:val="12"/>
              </w:rPr>
            </w:pPr>
            <w:r w:rsidRPr="00CA0559">
              <w:rPr>
                <w:rFonts w:ascii="Arial Narrow" w:hAnsi="Arial Narrow" w:cs="Arial"/>
                <w:b/>
                <w:sz w:val="12"/>
                <w:szCs w:val="12"/>
              </w:rPr>
              <w:t>CONCEPTO</w:t>
            </w:r>
          </w:p>
        </w:tc>
        <w:tc>
          <w:tcPr>
            <w:tcW w:w="1033" w:type="dxa"/>
            <w:gridSpan w:val="2"/>
            <w:tcBorders>
              <w:top w:val="single" w:sz="4" w:space="0" w:color="auto"/>
              <w:left w:val="single" w:sz="4" w:space="0" w:color="auto"/>
              <w:bottom w:val="single" w:sz="4" w:space="0" w:color="auto"/>
              <w:right w:val="single" w:sz="4" w:space="0" w:color="auto"/>
            </w:tcBorders>
            <w:vAlign w:val="center"/>
          </w:tcPr>
          <w:p w14:paraId="3693E6A1" w14:textId="77777777" w:rsidR="006750FD" w:rsidRPr="00CA0559" w:rsidRDefault="006750FD" w:rsidP="006750FD">
            <w:pPr>
              <w:widowControl w:val="0"/>
              <w:jc w:val="center"/>
              <w:rPr>
                <w:rFonts w:ascii="Arial Narrow" w:hAnsi="Arial Narrow" w:cs="Arial"/>
                <w:b/>
                <w:sz w:val="12"/>
                <w:szCs w:val="12"/>
              </w:rPr>
            </w:pPr>
            <w:r w:rsidRPr="00CA0559">
              <w:rPr>
                <w:rFonts w:ascii="Arial Narrow" w:hAnsi="Arial Narrow" w:cs="Arial"/>
                <w:b/>
                <w:sz w:val="12"/>
                <w:szCs w:val="12"/>
              </w:rPr>
              <w:t>RETENCION EN LA FUENTE</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63037F8F" w14:textId="77777777" w:rsidR="006750FD" w:rsidRPr="00CA0559" w:rsidRDefault="006750FD" w:rsidP="006750FD">
            <w:pPr>
              <w:widowControl w:val="0"/>
              <w:jc w:val="center"/>
              <w:rPr>
                <w:rFonts w:ascii="Arial Narrow" w:hAnsi="Arial Narrow" w:cs="Arial"/>
                <w:b/>
                <w:sz w:val="12"/>
                <w:szCs w:val="12"/>
              </w:rPr>
            </w:pPr>
            <w:r w:rsidRPr="00CA0559">
              <w:rPr>
                <w:rFonts w:ascii="Arial Narrow" w:hAnsi="Arial Narrow" w:cs="Arial"/>
                <w:b/>
                <w:sz w:val="12"/>
                <w:szCs w:val="12"/>
              </w:rPr>
              <w:t>RETENCION DE ICA</w:t>
            </w:r>
          </w:p>
          <w:p w14:paraId="18417F52" w14:textId="77777777" w:rsidR="006750FD" w:rsidRPr="00CA0559" w:rsidRDefault="006750FD" w:rsidP="006750FD">
            <w:pPr>
              <w:widowControl w:val="0"/>
              <w:jc w:val="center"/>
              <w:rPr>
                <w:rFonts w:ascii="Arial Narrow" w:hAnsi="Arial Narrow" w:cs="Arial"/>
                <w:sz w:val="16"/>
                <w:szCs w:val="16"/>
              </w:rPr>
            </w:pPr>
            <w:r w:rsidRPr="00CA0559">
              <w:rPr>
                <w:rFonts w:ascii="Arial Narrow" w:hAnsi="Arial Narrow" w:cs="Arial"/>
                <w:sz w:val="8"/>
                <w:szCs w:val="8"/>
              </w:rPr>
              <w:t>(Solo aplica para adquisición de bienes y servicios en la Ciudad de Popayán)</w:t>
            </w:r>
          </w:p>
        </w:tc>
        <w:tc>
          <w:tcPr>
            <w:tcW w:w="1201" w:type="dxa"/>
            <w:gridSpan w:val="2"/>
            <w:tcBorders>
              <w:top w:val="single" w:sz="4" w:space="0" w:color="auto"/>
              <w:left w:val="single" w:sz="4" w:space="0" w:color="auto"/>
              <w:bottom w:val="single" w:sz="4" w:space="0" w:color="auto"/>
              <w:right w:val="single" w:sz="4" w:space="0" w:color="auto"/>
            </w:tcBorders>
          </w:tcPr>
          <w:p w14:paraId="23BE359F" w14:textId="77777777" w:rsidR="006750FD" w:rsidRPr="00CA0559" w:rsidRDefault="006750FD" w:rsidP="006750FD">
            <w:pPr>
              <w:widowControl w:val="0"/>
              <w:jc w:val="center"/>
              <w:rPr>
                <w:rFonts w:ascii="Arial Narrow" w:hAnsi="Arial Narrow" w:cs="Arial"/>
                <w:b/>
                <w:sz w:val="12"/>
                <w:szCs w:val="12"/>
              </w:rPr>
            </w:pPr>
            <w:r w:rsidRPr="00CA0559">
              <w:rPr>
                <w:rFonts w:ascii="Arial Narrow" w:hAnsi="Arial Narrow" w:cs="Arial"/>
                <w:b/>
                <w:sz w:val="12"/>
                <w:szCs w:val="12"/>
              </w:rPr>
              <w:t>RETENCION DE IVA</w:t>
            </w:r>
          </w:p>
          <w:p w14:paraId="531BDD84" w14:textId="77777777" w:rsidR="006750FD" w:rsidRPr="00CA0559" w:rsidRDefault="006750FD" w:rsidP="006750FD">
            <w:pPr>
              <w:widowControl w:val="0"/>
              <w:jc w:val="center"/>
              <w:rPr>
                <w:rFonts w:ascii="Arial Narrow" w:hAnsi="Arial Narrow" w:cs="Arial"/>
                <w:b/>
                <w:sz w:val="12"/>
                <w:szCs w:val="12"/>
              </w:rPr>
            </w:pPr>
            <w:r w:rsidRPr="00CA0559">
              <w:rPr>
                <w:rFonts w:ascii="Arial Narrow" w:hAnsi="Arial Narrow" w:cs="Arial"/>
                <w:b/>
                <w:sz w:val="12"/>
                <w:szCs w:val="12"/>
              </w:rPr>
              <w:t>(sobre el valor de IVA)</w:t>
            </w:r>
          </w:p>
        </w:tc>
      </w:tr>
      <w:tr w:rsidR="006750FD" w:rsidRPr="00CA0559" w14:paraId="61DDE9A1" w14:textId="77777777" w:rsidTr="006750FD">
        <w:trPr>
          <w:trHeight w:val="337"/>
        </w:trPr>
        <w:tc>
          <w:tcPr>
            <w:tcW w:w="878" w:type="dxa"/>
            <w:vMerge/>
            <w:tcBorders>
              <w:top w:val="single" w:sz="4" w:space="0" w:color="auto"/>
              <w:left w:val="single" w:sz="4" w:space="0" w:color="auto"/>
              <w:bottom w:val="single" w:sz="4" w:space="0" w:color="auto"/>
              <w:right w:val="single" w:sz="4" w:space="0" w:color="auto"/>
            </w:tcBorders>
            <w:vAlign w:val="center"/>
          </w:tcPr>
          <w:p w14:paraId="061A46B8" w14:textId="77777777" w:rsidR="006750FD" w:rsidRPr="00CA0559" w:rsidRDefault="006750FD" w:rsidP="006750FD">
            <w:pPr>
              <w:widowControl w:val="0"/>
              <w:jc w:val="center"/>
              <w:rPr>
                <w:rFonts w:ascii="Arial Narrow" w:hAnsi="Arial Narrow" w:cs="Arial"/>
                <w:sz w:val="16"/>
                <w:szCs w:val="16"/>
              </w:rPr>
            </w:pPr>
          </w:p>
        </w:tc>
        <w:tc>
          <w:tcPr>
            <w:tcW w:w="645" w:type="dxa"/>
            <w:tcBorders>
              <w:top w:val="single" w:sz="4" w:space="0" w:color="auto"/>
              <w:left w:val="single" w:sz="4" w:space="0" w:color="auto"/>
              <w:bottom w:val="single" w:sz="4" w:space="0" w:color="auto"/>
              <w:right w:val="single" w:sz="4" w:space="0" w:color="auto"/>
            </w:tcBorders>
            <w:vAlign w:val="center"/>
          </w:tcPr>
          <w:p w14:paraId="3917C674" w14:textId="77777777" w:rsidR="006750FD" w:rsidRPr="00CA0559" w:rsidRDefault="006750FD" w:rsidP="006750FD">
            <w:pPr>
              <w:widowControl w:val="0"/>
              <w:rPr>
                <w:rFonts w:ascii="Arial Narrow" w:hAnsi="Arial Narrow" w:cs="Arial"/>
                <w:sz w:val="10"/>
                <w:szCs w:val="10"/>
              </w:rPr>
            </w:pPr>
            <w:r w:rsidRPr="00CA0559">
              <w:rPr>
                <w:rFonts w:ascii="Arial Narrow" w:hAnsi="Arial Narrow" w:cs="Arial"/>
                <w:sz w:val="10"/>
                <w:szCs w:val="10"/>
              </w:rPr>
              <w:t>Base ($)</w:t>
            </w:r>
          </w:p>
        </w:tc>
        <w:tc>
          <w:tcPr>
            <w:tcW w:w="388" w:type="dxa"/>
            <w:tcBorders>
              <w:top w:val="single" w:sz="4" w:space="0" w:color="auto"/>
              <w:left w:val="single" w:sz="4" w:space="0" w:color="auto"/>
              <w:bottom w:val="single" w:sz="4" w:space="0" w:color="auto"/>
              <w:right w:val="single" w:sz="4" w:space="0" w:color="auto"/>
            </w:tcBorders>
            <w:vAlign w:val="center"/>
          </w:tcPr>
          <w:p w14:paraId="6025202A" w14:textId="77777777" w:rsidR="006750FD" w:rsidRPr="00CA0559" w:rsidRDefault="006750FD" w:rsidP="006750FD">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c>
          <w:tcPr>
            <w:tcW w:w="775" w:type="dxa"/>
            <w:tcBorders>
              <w:top w:val="single" w:sz="4" w:space="0" w:color="auto"/>
              <w:left w:val="single" w:sz="4" w:space="0" w:color="auto"/>
              <w:bottom w:val="single" w:sz="4" w:space="0" w:color="auto"/>
              <w:right w:val="single" w:sz="4" w:space="0" w:color="auto"/>
            </w:tcBorders>
            <w:vAlign w:val="center"/>
          </w:tcPr>
          <w:p w14:paraId="0B4FC4CD" w14:textId="77777777" w:rsidR="006750FD" w:rsidRPr="00CA0559" w:rsidRDefault="006750FD" w:rsidP="006750FD">
            <w:pPr>
              <w:widowControl w:val="0"/>
              <w:rPr>
                <w:rFonts w:ascii="Arial Narrow" w:hAnsi="Arial Narrow" w:cs="Arial"/>
                <w:sz w:val="10"/>
                <w:szCs w:val="10"/>
              </w:rPr>
            </w:pPr>
            <w:r w:rsidRPr="00CA0559">
              <w:rPr>
                <w:rFonts w:ascii="Arial Narrow" w:hAnsi="Arial Narrow" w:cs="Arial"/>
                <w:sz w:val="10"/>
                <w:szCs w:val="10"/>
              </w:rPr>
              <w:t>Base ($)</w:t>
            </w:r>
          </w:p>
        </w:tc>
        <w:tc>
          <w:tcPr>
            <w:tcW w:w="606" w:type="dxa"/>
            <w:tcBorders>
              <w:top w:val="single" w:sz="4" w:space="0" w:color="auto"/>
              <w:left w:val="single" w:sz="4" w:space="0" w:color="auto"/>
              <w:bottom w:val="single" w:sz="4" w:space="0" w:color="auto"/>
              <w:right w:val="single" w:sz="4" w:space="0" w:color="auto"/>
            </w:tcBorders>
            <w:vAlign w:val="center"/>
          </w:tcPr>
          <w:p w14:paraId="0E3DA246" w14:textId="77777777" w:rsidR="006750FD" w:rsidRPr="00CA0559" w:rsidRDefault="006750FD" w:rsidP="006750FD">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c>
          <w:tcPr>
            <w:tcW w:w="672" w:type="dxa"/>
            <w:tcBorders>
              <w:top w:val="single" w:sz="4" w:space="0" w:color="auto"/>
              <w:left w:val="single" w:sz="4" w:space="0" w:color="auto"/>
              <w:bottom w:val="single" w:sz="4" w:space="0" w:color="auto"/>
              <w:right w:val="single" w:sz="4" w:space="0" w:color="auto"/>
            </w:tcBorders>
            <w:vAlign w:val="center"/>
          </w:tcPr>
          <w:p w14:paraId="6D871AF0" w14:textId="77777777" w:rsidR="006750FD" w:rsidRPr="00CA0559" w:rsidRDefault="006750FD" w:rsidP="006750FD">
            <w:pPr>
              <w:widowControl w:val="0"/>
              <w:rPr>
                <w:rFonts w:ascii="Arial Narrow" w:hAnsi="Arial Narrow" w:cs="Arial"/>
                <w:sz w:val="10"/>
                <w:szCs w:val="10"/>
              </w:rPr>
            </w:pPr>
            <w:r w:rsidRPr="00CA0559">
              <w:rPr>
                <w:rFonts w:ascii="Arial Narrow" w:hAnsi="Arial Narrow" w:cs="Arial"/>
                <w:sz w:val="10"/>
                <w:szCs w:val="10"/>
              </w:rPr>
              <w:t>Base ($)</w:t>
            </w:r>
          </w:p>
        </w:tc>
        <w:tc>
          <w:tcPr>
            <w:tcW w:w="529" w:type="dxa"/>
            <w:tcBorders>
              <w:top w:val="single" w:sz="4" w:space="0" w:color="auto"/>
              <w:left w:val="single" w:sz="4" w:space="0" w:color="auto"/>
              <w:bottom w:val="single" w:sz="4" w:space="0" w:color="auto"/>
              <w:right w:val="single" w:sz="4" w:space="0" w:color="auto"/>
            </w:tcBorders>
            <w:vAlign w:val="center"/>
          </w:tcPr>
          <w:p w14:paraId="73215C46" w14:textId="77777777" w:rsidR="006750FD" w:rsidRPr="00CA0559" w:rsidRDefault="006750FD" w:rsidP="006750FD">
            <w:pPr>
              <w:widowControl w:val="0"/>
              <w:jc w:val="center"/>
              <w:rPr>
                <w:rFonts w:ascii="Arial Narrow" w:hAnsi="Arial Narrow" w:cs="Arial"/>
                <w:sz w:val="10"/>
                <w:szCs w:val="10"/>
              </w:rPr>
            </w:pPr>
            <w:proofErr w:type="spellStart"/>
            <w:r w:rsidRPr="00CA0559">
              <w:rPr>
                <w:rFonts w:ascii="Arial Narrow" w:hAnsi="Arial Narrow" w:cs="Arial"/>
                <w:sz w:val="10"/>
                <w:szCs w:val="10"/>
              </w:rPr>
              <w:t>Porcent</w:t>
            </w:r>
            <w:proofErr w:type="spellEnd"/>
            <w:r w:rsidRPr="00CA0559">
              <w:rPr>
                <w:rFonts w:ascii="Arial Narrow" w:hAnsi="Arial Narrow" w:cs="Arial"/>
                <w:sz w:val="10"/>
                <w:szCs w:val="10"/>
              </w:rPr>
              <w:t>. %</w:t>
            </w:r>
          </w:p>
        </w:tc>
      </w:tr>
      <w:tr w:rsidR="006750FD" w:rsidRPr="00CA0559" w14:paraId="1998F057" w14:textId="77777777" w:rsidTr="006750FD">
        <w:trPr>
          <w:trHeight w:val="524"/>
        </w:trPr>
        <w:tc>
          <w:tcPr>
            <w:tcW w:w="878" w:type="dxa"/>
            <w:tcBorders>
              <w:top w:val="single" w:sz="4" w:space="0" w:color="auto"/>
              <w:left w:val="single" w:sz="4" w:space="0" w:color="auto"/>
              <w:bottom w:val="single" w:sz="4" w:space="0" w:color="auto"/>
              <w:right w:val="single" w:sz="4" w:space="0" w:color="auto"/>
            </w:tcBorders>
          </w:tcPr>
          <w:p w14:paraId="1958BD9A" w14:textId="77777777" w:rsidR="006750FD" w:rsidRPr="00CA0559" w:rsidRDefault="006750FD" w:rsidP="006750FD">
            <w:pPr>
              <w:widowControl w:val="0"/>
              <w:jc w:val="center"/>
              <w:rPr>
                <w:rFonts w:ascii="Arial Narrow" w:hAnsi="Arial Narrow" w:cs="Arial"/>
                <w:sz w:val="16"/>
                <w:szCs w:val="16"/>
              </w:rPr>
            </w:pPr>
            <w:r w:rsidRPr="00CA0559">
              <w:rPr>
                <w:rFonts w:ascii="Arial Narrow" w:hAnsi="Arial Narrow"/>
                <w:sz w:val="12"/>
                <w:szCs w:val="12"/>
              </w:rPr>
              <w:t>Servicio de Hoteles, Restaurantes y Hospedajes</w:t>
            </w:r>
          </w:p>
        </w:tc>
        <w:tc>
          <w:tcPr>
            <w:tcW w:w="645" w:type="dxa"/>
            <w:tcBorders>
              <w:top w:val="single" w:sz="4" w:space="0" w:color="auto"/>
              <w:left w:val="single" w:sz="4" w:space="0" w:color="auto"/>
              <w:bottom w:val="single" w:sz="4" w:space="0" w:color="auto"/>
              <w:right w:val="single" w:sz="4" w:space="0" w:color="auto"/>
            </w:tcBorders>
          </w:tcPr>
          <w:p w14:paraId="7C6E76F0"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34D5C5A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388" w:type="dxa"/>
            <w:tcBorders>
              <w:top w:val="single" w:sz="4" w:space="0" w:color="auto"/>
              <w:left w:val="single" w:sz="4" w:space="0" w:color="auto"/>
              <w:bottom w:val="single" w:sz="4" w:space="0" w:color="auto"/>
              <w:right w:val="single" w:sz="4" w:space="0" w:color="auto"/>
            </w:tcBorders>
          </w:tcPr>
          <w:p w14:paraId="080C8A3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3.5</w:t>
            </w:r>
          </w:p>
        </w:tc>
        <w:tc>
          <w:tcPr>
            <w:tcW w:w="775" w:type="dxa"/>
            <w:tcBorders>
              <w:top w:val="single" w:sz="4" w:space="0" w:color="auto"/>
              <w:left w:val="single" w:sz="4" w:space="0" w:color="auto"/>
              <w:bottom w:val="single" w:sz="4" w:space="0" w:color="auto"/>
              <w:right w:val="single" w:sz="4" w:space="0" w:color="auto"/>
            </w:tcBorders>
          </w:tcPr>
          <w:p w14:paraId="641FEF3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382925D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14:paraId="1D9E660E"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0.01 (10*1000)</w:t>
            </w:r>
          </w:p>
          <w:p w14:paraId="60BDE799" w14:textId="77777777" w:rsidR="006750FD" w:rsidRPr="00CA0559" w:rsidRDefault="006750FD" w:rsidP="006750FD">
            <w:pPr>
              <w:widowControl w:val="0"/>
              <w:jc w:val="center"/>
              <w:rPr>
                <w:rFonts w:ascii="Arial Narrow" w:hAnsi="Arial Narrow" w:cs="Arial"/>
                <w:sz w:val="12"/>
                <w:szCs w:val="12"/>
              </w:rPr>
            </w:pPr>
          </w:p>
        </w:tc>
        <w:tc>
          <w:tcPr>
            <w:tcW w:w="672" w:type="dxa"/>
            <w:tcBorders>
              <w:top w:val="single" w:sz="4" w:space="0" w:color="auto"/>
              <w:left w:val="single" w:sz="4" w:space="0" w:color="auto"/>
              <w:bottom w:val="single" w:sz="4" w:space="0" w:color="auto"/>
              <w:right w:val="single" w:sz="4" w:space="0" w:color="auto"/>
            </w:tcBorders>
          </w:tcPr>
          <w:p w14:paraId="706AC17B"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4A8D70E9" w14:textId="77777777" w:rsidR="006750FD" w:rsidRPr="00CA0559" w:rsidRDefault="006750FD" w:rsidP="006750FD">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14:paraId="2F3183C5"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4B49E871" w14:textId="77777777" w:rsidTr="006750FD">
        <w:trPr>
          <w:trHeight w:val="648"/>
        </w:trPr>
        <w:tc>
          <w:tcPr>
            <w:tcW w:w="878" w:type="dxa"/>
            <w:tcBorders>
              <w:top w:val="single" w:sz="4" w:space="0" w:color="auto"/>
              <w:left w:val="single" w:sz="4" w:space="0" w:color="auto"/>
              <w:bottom w:val="single" w:sz="4" w:space="0" w:color="auto"/>
              <w:right w:val="single" w:sz="4" w:space="0" w:color="auto"/>
            </w:tcBorders>
          </w:tcPr>
          <w:p w14:paraId="1B48EFEE" w14:textId="77777777" w:rsidR="006750FD" w:rsidRPr="00CA0559" w:rsidRDefault="006750FD" w:rsidP="006750FD">
            <w:pPr>
              <w:widowControl w:val="0"/>
              <w:jc w:val="center"/>
              <w:rPr>
                <w:rFonts w:ascii="Arial Narrow" w:hAnsi="Arial Narrow"/>
                <w:sz w:val="12"/>
                <w:szCs w:val="12"/>
              </w:rPr>
            </w:pPr>
            <w:r w:rsidRPr="00CA0559">
              <w:rPr>
                <w:rFonts w:ascii="Arial Narrow" w:hAnsi="Arial Narrow"/>
                <w:sz w:val="12"/>
                <w:szCs w:val="12"/>
              </w:rPr>
              <w:t>Servicios de transporte nacional de pasajeros (terrestre)</w:t>
            </w:r>
          </w:p>
        </w:tc>
        <w:tc>
          <w:tcPr>
            <w:tcW w:w="645" w:type="dxa"/>
            <w:tcBorders>
              <w:top w:val="single" w:sz="4" w:space="0" w:color="auto"/>
              <w:left w:val="single" w:sz="4" w:space="0" w:color="auto"/>
              <w:bottom w:val="single" w:sz="4" w:space="0" w:color="auto"/>
              <w:right w:val="single" w:sz="4" w:space="0" w:color="auto"/>
            </w:tcBorders>
          </w:tcPr>
          <w:p w14:paraId="58294B63"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433DEB35"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388" w:type="dxa"/>
            <w:tcBorders>
              <w:top w:val="single" w:sz="4" w:space="0" w:color="auto"/>
              <w:left w:val="single" w:sz="4" w:space="0" w:color="auto"/>
              <w:bottom w:val="single" w:sz="4" w:space="0" w:color="auto"/>
              <w:right w:val="single" w:sz="4" w:space="0" w:color="auto"/>
            </w:tcBorders>
          </w:tcPr>
          <w:p w14:paraId="39752CB7"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3.5</w:t>
            </w:r>
          </w:p>
        </w:tc>
        <w:tc>
          <w:tcPr>
            <w:tcW w:w="775" w:type="dxa"/>
            <w:tcBorders>
              <w:top w:val="single" w:sz="4" w:space="0" w:color="auto"/>
              <w:left w:val="single" w:sz="4" w:space="0" w:color="auto"/>
              <w:bottom w:val="single" w:sz="4" w:space="0" w:color="auto"/>
              <w:right w:val="single" w:sz="4" w:space="0" w:color="auto"/>
            </w:tcBorders>
          </w:tcPr>
          <w:p w14:paraId="5F4147D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666ECBE4"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14:paraId="4390C52A"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0.006</w:t>
            </w:r>
          </w:p>
          <w:p w14:paraId="23E8C635"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(6*1000)</w:t>
            </w:r>
          </w:p>
        </w:tc>
        <w:tc>
          <w:tcPr>
            <w:tcW w:w="672" w:type="dxa"/>
            <w:tcBorders>
              <w:top w:val="single" w:sz="4" w:space="0" w:color="auto"/>
              <w:left w:val="single" w:sz="4" w:space="0" w:color="auto"/>
              <w:bottom w:val="single" w:sz="4" w:space="0" w:color="auto"/>
              <w:right w:val="single" w:sz="4" w:space="0" w:color="auto"/>
            </w:tcBorders>
          </w:tcPr>
          <w:p w14:paraId="3408B2F3"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4CC5E9FF" w14:textId="77777777" w:rsidR="006750FD" w:rsidRPr="00CA0559" w:rsidRDefault="006750FD" w:rsidP="006750FD">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14:paraId="5FAEADAE"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7F50FAC9" w14:textId="77777777" w:rsidTr="006750FD">
        <w:trPr>
          <w:trHeight w:val="657"/>
        </w:trPr>
        <w:tc>
          <w:tcPr>
            <w:tcW w:w="878" w:type="dxa"/>
            <w:tcBorders>
              <w:top w:val="single" w:sz="4" w:space="0" w:color="auto"/>
              <w:left w:val="single" w:sz="4" w:space="0" w:color="auto"/>
              <w:bottom w:val="single" w:sz="4" w:space="0" w:color="auto"/>
              <w:right w:val="single" w:sz="4" w:space="0" w:color="auto"/>
            </w:tcBorders>
          </w:tcPr>
          <w:p w14:paraId="6D671708" w14:textId="77777777" w:rsidR="006750FD" w:rsidRPr="00CA0559" w:rsidRDefault="006750FD" w:rsidP="006750FD">
            <w:pPr>
              <w:widowControl w:val="0"/>
              <w:jc w:val="center"/>
              <w:rPr>
                <w:rFonts w:ascii="Arial Narrow" w:hAnsi="Arial Narrow"/>
                <w:sz w:val="12"/>
                <w:szCs w:val="12"/>
              </w:rPr>
            </w:pPr>
            <w:r w:rsidRPr="00CA0559">
              <w:rPr>
                <w:rFonts w:ascii="Arial Narrow" w:hAnsi="Arial Narrow"/>
                <w:sz w:val="12"/>
                <w:szCs w:val="12"/>
              </w:rPr>
              <w:t>Servicios de transporte nacional de pasajeros (aéreo y marítimo)</w:t>
            </w:r>
          </w:p>
        </w:tc>
        <w:tc>
          <w:tcPr>
            <w:tcW w:w="645" w:type="dxa"/>
            <w:tcBorders>
              <w:top w:val="single" w:sz="4" w:space="0" w:color="auto"/>
              <w:left w:val="single" w:sz="4" w:space="0" w:color="auto"/>
              <w:bottom w:val="single" w:sz="4" w:space="0" w:color="auto"/>
              <w:right w:val="single" w:sz="4" w:space="0" w:color="auto"/>
            </w:tcBorders>
          </w:tcPr>
          <w:p w14:paraId="26EB81E6"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33E30EE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388" w:type="dxa"/>
            <w:tcBorders>
              <w:top w:val="single" w:sz="4" w:space="0" w:color="auto"/>
              <w:left w:val="single" w:sz="4" w:space="0" w:color="auto"/>
              <w:bottom w:val="single" w:sz="4" w:space="0" w:color="auto"/>
              <w:right w:val="single" w:sz="4" w:space="0" w:color="auto"/>
            </w:tcBorders>
          </w:tcPr>
          <w:p w14:paraId="28C060AF"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1.0</w:t>
            </w:r>
          </w:p>
        </w:tc>
        <w:tc>
          <w:tcPr>
            <w:tcW w:w="775" w:type="dxa"/>
            <w:tcBorders>
              <w:top w:val="single" w:sz="4" w:space="0" w:color="auto"/>
              <w:left w:val="single" w:sz="4" w:space="0" w:color="auto"/>
              <w:bottom w:val="single" w:sz="4" w:space="0" w:color="auto"/>
              <w:right w:val="single" w:sz="4" w:space="0" w:color="auto"/>
            </w:tcBorders>
          </w:tcPr>
          <w:p w14:paraId="7749D11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65E77669"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14:paraId="7BB67B2C"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72" w:type="dxa"/>
            <w:tcBorders>
              <w:top w:val="single" w:sz="4" w:space="0" w:color="auto"/>
              <w:left w:val="single" w:sz="4" w:space="0" w:color="auto"/>
              <w:bottom w:val="single" w:sz="4" w:space="0" w:color="auto"/>
              <w:right w:val="single" w:sz="4" w:space="0" w:color="auto"/>
            </w:tcBorders>
          </w:tcPr>
          <w:p w14:paraId="22A04FCE"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7B225F62"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14:paraId="70B232BA"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70C98B8C" w14:textId="77777777" w:rsidTr="006750FD">
        <w:trPr>
          <w:trHeight w:val="390"/>
        </w:trPr>
        <w:tc>
          <w:tcPr>
            <w:tcW w:w="878" w:type="dxa"/>
            <w:tcBorders>
              <w:top w:val="single" w:sz="4" w:space="0" w:color="auto"/>
              <w:left w:val="single" w:sz="4" w:space="0" w:color="auto"/>
              <w:bottom w:val="single" w:sz="4" w:space="0" w:color="auto"/>
              <w:right w:val="single" w:sz="4" w:space="0" w:color="auto"/>
            </w:tcBorders>
          </w:tcPr>
          <w:p w14:paraId="60B1DC8A" w14:textId="77777777" w:rsidR="006750FD" w:rsidRPr="00CA0559" w:rsidRDefault="006750FD" w:rsidP="006750FD">
            <w:pPr>
              <w:widowControl w:val="0"/>
              <w:jc w:val="center"/>
              <w:rPr>
                <w:rFonts w:ascii="Arial Narrow" w:hAnsi="Arial Narrow"/>
                <w:sz w:val="12"/>
                <w:szCs w:val="12"/>
              </w:rPr>
            </w:pPr>
            <w:r w:rsidRPr="00CA0559">
              <w:rPr>
                <w:rFonts w:ascii="Arial Narrow" w:hAnsi="Arial Narrow"/>
                <w:sz w:val="12"/>
                <w:szCs w:val="12"/>
              </w:rPr>
              <w:t>Servicios de Fotocopias, Mantenimiento</w:t>
            </w:r>
          </w:p>
        </w:tc>
        <w:tc>
          <w:tcPr>
            <w:tcW w:w="645" w:type="dxa"/>
            <w:tcBorders>
              <w:top w:val="single" w:sz="4" w:space="0" w:color="auto"/>
              <w:left w:val="single" w:sz="4" w:space="0" w:color="auto"/>
              <w:bottom w:val="single" w:sz="4" w:space="0" w:color="auto"/>
              <w:right w:val="single" w:sz="4" w:space="0" w:color="auto"/>
            </w:tcBorders>
          </w:tcPr>
          <w:p w14:paraId="22668D26"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5341BDA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388" w:type="dxa"/>
            <w:tcBorders>
              <w:top w:val="single" w:sz="4" w:space="0" w:color="auto"/>
              <w:left w:val="single" w:sz="4" w:space="0" w:color="auto"/>
              <w:bottom w:val="single" w:sz="4" w:space="0" w:color="auto"/>
              <w:right w:val="single" w:sz="4" w:space="0" w:color="auto"/>
            </w:tcBorders>
          </w:tcPr>
          <w:p w14:paraId="1C166BA5"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4%</w:t>
            </w:r>
          </w:p>
        </w:tc>
        <w:tc>
          <w:tcPr>
            <w:tcW w:w="775" w:type="dxa"/>
            <w:tcBorders>
              <w:top w:val="single" w:sz="4" w:space="0" w:color="auto"/>
              <w:left w:val="single" w:sz="4" w:space="0" w:color="auto"/>
              <w:bottom w:val="single" w:sz="4" w:space="0" w:color="auto"/>
              <w:right w:val="single" w:sz="4" w:space="0" w:color="auto"/>
            </w:tcBorders>
          </w:tcPr>
          <w:p w14:paraId="232C4B9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755CD7F6"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14:paraId="05D5FF1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0.007</w:t>
            </w:r>
          </w:p>
          <w:p w14:paraId="7DA7DF9B"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(7*1000)</w:t>
            </w:r>
          </w:p>
        </w:tc>
        <w:tc>
          <w:tcPr>
            <w:tcW w:w="672" w:type="dxa"/>
            <w:tcBorders>
              <w:top w:val="single" w:sz="4" w:space="0" w:color="auto"/>
              <w:left w:val="single" w:sz="4" w:space="0" w:color="auto"/>
              <w:bottom w:val="single" w:sz="4" w:space="0" w:color="auto"/>
              <w:right w:val="single" w:sz="4" w:space="0" w:color="auto"/>
            </w:tcBorders>
          </w:tcPr>
          <w:p w14:paraId="2C3A3DB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$145.000</w:t>
            </w:r>
          </w:p>
          <w:p w14:paraId="515F3C06" w14:textId="77777777" w:rsidR="006750FD" w:rsidRPr="00CA0559" w:rsidRDefault="006750FD" w:rsidP="006750FD">
            <w:pPr>
              <w:widowControl w:val="0"/>
              <w:jc w:val="center"/>
              <w:rPr>
                <w:rFonts w:ascii="Arial Narrow" w:hAnsi="Arial Narrow" w:cs="Arial"/>
                <w:sz w:val="10"/>
                <w:szCs w:val="10"/>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14:paraId="4D8E8D24"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7DC9172B" w14:textId="77777777" w:rsidTr="006750FD">
        <w:trPr>
          <w:trHeight w:val="399"/>
        </w:trPr>
        <w:tc>
          <w:tcPr>
            <w:tcW w:w="878" w:type="dxa"/>
            <w:tcBorders>
              <w:top w:val="single" w:sz="4" w:space="0" w:color="auto"/>
              <w:left w:val="single" w:sz="4" w:space="0" w:color="auto"/>
              <w:bottom w:val="single" w:sz="4" w:space="0" w:color="auto"/>
              <w:right w:val="single" w:sz="4" w:space="0" w:color="auto"/>
            </w:tcBorders>
          </w:tcPr>
          <w:p w14:paraId="7EFB6228" w14:textId="77777777" w:rsidR="006750FD" w:rsidRPr="00CA0559" w:rsidRDefault="006750FD" w:rsidP="006750FD">
            <w:pPr>
              <w:widowControl w:val="0"/>
              <w:jc w:val="center"/>
              <w:rPr>
                <w:rFonts w:ascii="Arial Narrow" w:hAnsi="Arial Narrow"/>
                <w:sz w:val="12"/>
                <w:szCs w:val="12"/>
              </w:rPr>
            </w:pPr>
            <w:r w:rsidRPr="00CA0559">
              <w:rPr>
                <w:rFonts w:ascii="Arial Narrow" w:hAnsi="Arial Narrow"/>
                <w:sz w:val="12"/>
                <w:szCs w:val="12"/>
              </w:rPr>
              <w:t>Compras</w:t>
            </w:r>
          </w:p>
        </w:tc>
        <w:tc>
          <w:tcPr>
            <w:tcW w:w="645" w:type="dxa"/>
            <w:tcBorders>
              <w:top w:val="single" w:sz="4" w:space="0" w:color="auto"/>
              <w:left w:val="single" w:sz="4" w:space="0" w:color="auto"/>
              <w:bottom w:val="single" w:sz="4" w:space="0" w:color="auto"/>
              <w:right w:val="single" w:sz="4" w:space="0" w:color="auto"/>
            </w:tcBorders>
          </w:tcPr>
          <w:p w14:paraId="0CF192BE"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2A974064"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388" w:type="dxa"/>
            <w:tcBorders>
              <w:top w:val="single" w:sz="4" w:space="0" w:color="auto"/>
              <w:left w:val="single" w:sz="4" w:space="0" w:color="auto"/>
              <w:bottom w:val="single" w:sz="4" w:space="0" w:color="auto"/>
              <w:right w:val="single" w:sz="4" w:space="0" w:color="auto"/>
            </w:tcBorders>
          </w:tcPr>
          <w:p w14:paraId="078E0D1B"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2.5</w:t>
            </w:r>
          </w:p>
        </w:tc>
        <w:tc>
          <w:tcPr>
            <w:tcW w:w="775" w:type="dxa"/>
            <w:tcBorders>
              <w:top w:val="single" w:sz="4" w:space="0" w:color="auto"/>
              <w:left w:val="single" w:sz="4" w:space="0" w:color="auto"/>
              <w:bottom w:val="single" w:sz="4" w:space="0" w:color="auto"/>
              <w:right w:val="single" w:sz="4" w:space="0" w:color="auto"/>
            </w:tcBorders>
          </w:tcPr>
          <w:p w14:paraId="6F9970F0"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6C8EA6DD"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606" w:type="dxa"/>
            <w:tcBorders>
              <w:top w:val="single" w:sz="4" w:space="0" w:color="auto"/>
              <w:left w:val="single" w:sz="4" w:space="0" w:color="auto"/>
              <w:bottom w:val="single" w:sz="4" w:space="0" w:color="auto"/>
              <w:right w:val="single" w:sz="4" w:space="0" w:color="auto"/>
            </w:tcBorders>
          </w:tcPr>
          <w:p w14:paraId="37A459E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0.006</w:t>
            </w:r>
          </w:p>
          <w:p w14:paraId="3719E93B"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(6*1000)</w:t>
            </w:r>
          </w:p>
        </w:tc>
        <w:tc>
          <w:tcPr>
            <w:tcW w:w="672" w:type="dxa"/>
            <w:tcBorders>
              <w:top w:val="single" w:sz="4" w:space="0" w:color="auto"/>
              <w:left w:val="single" w:sz="4" w:space="0" w:color="auto"/>
              <w:bottom w:val="single" w:sz="4" w:space="0" w:color="auto"/>
              <w:right w:val="single" w:sz="4" w:space="0" w:color="auto"/>
            </w:tcBorders>
          </w:tcPr>
          <w:p w14:paraId="78154F00"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$980.000</w:t>
            </w:r>
          </w:p>
          <w:p w14:paraId="6484B9A5"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Antes de IVA</w:t>
            </w:r>
          </w:p>
        </w:tc>
        <w:tc>
          <w:tcPr>
            <w:tcW w:w="529" w:type="dxa"/>
            <w:tcBorders>
              <w:top w:val="single" w:sz="4" w:space="0" w:color="auto"/>
              <w:left w:val="single" w:sz="4" w:space="0" w:color="auto"/>
              <w:bottom w:val="single" w:sz="4" w:space="0" w:color="auto"/>
              <w:right w:val="single" w:sz="4" w:space="0" w:color="auto"/>
            </w:tcBorders>
          </w:tcPr>
          <w:p w14:paraId="52D2D884"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6A3B9A52" w14:textId="77777777" w:rsidTr="006750FD">
        <w:trPr>
          <w:trHeight w:val="257"/>
        </w:trPr>
        <w:tc>
          <w:tcPr>
            <w:tcW w:w="878" w:type="dxa"/>
            <w:tcBorders>
              <w:top w:val="single" w:sz="4" w:space="0" w:color="auto"/>
              <w:left w:val="single" w:sz="4" w:space="0" w:color="auto"/>
              <w:bottom w:val="single" w:sz="4" w:space="0" w:color="auto"/>
              <w:right w:val="single" w:sz="4" w:space="0" w:color="auto"/>
            </w:tcBorders>
          </w:tcPr>
          <w:p w14:paraId="268AB6F2" w14:textId="77777777" w:rsidR="006750FD" w:rsidRPr="00CA0559" w:rsidRDefault="006750FD" w:rsidP="006750FD">
            <w:pPr>
              <w:widowControl w:val="0"/>
              <w:jc w:val="center"/>
              <w:rPr>
                <w:rFonts w:ascii="Arial Narrow" w:hAnsi="Arial Narrow"/>
                <w:sz w:val="12"/>
                <w:szCs w:val="12"/>
              </w:rPr>
            </w:pPr>
            <w:r w:rsidRPr="00CA0559">
              <w:rPr>
                <w:rFonts w:ascii="Arial Narrow" w:hAnsi="Arial Narrow"/>
                <w:sz w:val="12"/>
                <w:szCs w:val="12"/>
              </w:rPr>
              <w:t>Inscripciones, honorarios</w:t>
            </w:r>
          </w:p>
        </w:tc>
        <w:tc>
          <w:tcPr>
            <w:tcW w:w="645" w:type="dxa"/>
            <w:tcBorders>
              <w:top w:val="single" w:sz="4" w:space="0" w:color="auto"/>
              <w:left w:val="single" w:sz="4" w:space="0" w:color="auto"/>
              <w:bottom w:val="single" w:sz="4" w:space="0" w:color="auto"/>
              <w:right w:val="single" w:sz="4" w:space="0" w:color="auto"/>
            </w:tcBorders>
          </w:tcPr>
          <w:p w14:paraId="3299322A"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w:t>
            </w:r>
          </w:p>
        </w:tc>
        <w:tc>
          <w:tcPr>
            <w:tcW w:w="388" w:type="dxa"/>
            <w:tcBorders>
              <w:top w:val="single" w:sz="4" w:space="0" w:color="auto"/>
              <w:left w:val="single" w:sz="4" w:space="0" w:color="auto"/>
              <w:bottom w:val="single" w:sz="4" w:space="0" w:color="auto"/>
              <w:right w:val="single" w:sz="4" w:space="0" w:color="auto"/>
            </w:tcBorders>
          </w:tcPr>
          <w:p w14:paraId="3A263D57"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11%</w:t>
            </w:r>
          </w:p>
        </w:tc>
        <w:tc>
          <w:tcPr>
            <w:tcW w:w="775" w:type="dxa"/>
            <w:tcBorders>
              <w:top w:val="single" w:sz="4" w:space="0" w:color="auto"/>
              <w:left w:val="single" w:sz="4" w:space="0" w:color="auto"/>
              <w:bottom w:val="single" w:sz="4" w:space="0" w:color="auto"/>
              <w:right w:val="single" w:sz="4" w:space="0" w:color="auto"/>
            </w:tcBorders>
          </w:tcPr>
          <w:p w14:paraId="680C0267"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06" w:type="dxa"/>
            <w:tcBorders>
              <w:top w:val="single" w:sz="4" w:space="0" w:color="auto"/>
              <w:left w:val="single" w:sz="4" w:space="0" w:color="auto"/>
              <w:bottom w:val="single" w:sz="4" w:space="0" w:color="auto"/>
              <w:right w:val="single" w:sz="4" w:space="0" w:color="auto"/>
            </w:tcBorders>
          </w:tcPr>
          <w:p w14:paraId="2FC5146B"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No aplica</w:t>
            </w:r>
          </w:p>
        </w:tc>
        <w:tc>
          <w:tcPr>
            <w:tcW w:w="672" w:type="dxa"/>
            <w:tcBorders>
              <w:top w:val="single" w:sz="4" w:space="0" w:color="auto"/>
              <w:left w:val="single" w:sz="4" w:space="0" w:color="auto"/>
              <w:bottom w:val="single" w:sz="4" w:space="0" w:color="auto"/>
              <w:right w:val="single" w:sz="4" w:space="0" w:color="auto"/>
            </w:tcBorders>
          </w:tcPr>
          <w:p w14:paraId="36AD0F09" w14:textId="77777777" w:rsidR="006750FD" w:rsidRPr="00CA0559" w:rsidRDefault="006750FD" w:rsidP="006750FD">
            <w:pPr>
              <w:widowControl w:val="0"/>
              <w:jc w:val="center"/>
              <w:rPr>
                <w:rFonts w:ascii="Arial Narrow" w:hAnsi="Arial Narrow" w:cs="Arial"/>
                <w:sz w:val="10"/>
                <w:szCs w:val="10"/>
              </w:rPr>
            </w:pPr>
            <w:r w:rsidRPr="00CA0559">
              <w:rPr>
                <w:rFonts w:ascii="Arial Narrow" w:hAnsi="Arial Narrow" w:cs="Arial"/>
                <w:sz w:val="10"/>
                <w:szCs w:val="10"/>
              </w:rPr>
              <w:t>$1</w:t>
            </w:r>
          </w:p>
        </w:tc>
        <w:tc>
          <w:tcPr>
            <w:tcW w:w="529" w:type="dxa"/>
            <w:tcBorders>
              <w:top w:val="single" w:sz="4" w:space="0" w:color="auto"/>
              <w:left w:val="single" w:sz="4" w:space="0" w:color="auto"/>
              <w:bottom w:val="single" w:sz="4" w:space="0" w:color="auto"/>
              <w:right w:val="single" w:sz="4" w:space="0" w:color="auto"/>
            </w:tcBorders>
          </w:tcPr>
          <w:p w14:paraId="28268EA8"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r w:rsidR="006750FD" w:rsidRPr="00CA0559" w14:paraId="50B0FE91" w14:textId="77777777" w:rsidTr="006750FD">
        <w:trPr>
          <w:trHeight w:val="266"/>
        </w:trPr>
        <w:tc>
          <w:tcPr>
            <w:tcW w:w="878" w:type="dxa"/>
            <w:tcBorders>
              <w:top w:val="single" w:sz="4" w:space="0" w:color="auto"/>
              <w:left w:val="single" w:sz="4" w:space="0" w:color="auto"/>
              <w:bottom w:val="single" w:sz="4" w:space="0" w:color="auto"/>
              <w:right w:val="single" w:sz="4" w:space="0" w:color="auto"/>
            </w:tcBorders>
          </w:tcPr>
          <w:p w14:paraId="0B9C2D16" w14:textId="77777777" w:rsidR="006750FD" w:rsidRPr="00CA0559" w:rsidRDefault="006750FD" w:rsidP="006750FD">
            <w:pPr>
              <w:widowControl w:val="0"/>
              <w:rPr>
                <w:rFonts w:ascii="Arial Narrow" w:hAnsi="Arial Narrow"/>
                <w:sz w:val="12"/>
                <w:szCs w:val="12"/>
              </w:rPr>
            </w:pPr>
            <w:r w:rsidRPr="00CA0559">
              <w:rPr>
                <w:rFonts w:ascii="Arial Narrow" w:hAnsi="Arial Narrow"/>
                <w:sz w:val="12"/>
                <w:szCs w:val="12"/>
              </w:rPr>
              <w:t>Arrendamiento</w:t>
            </w:r>
          </w:p>
        </w:tc>
        <w:tc>
          <w:tcPr>
            <w:tcW w:w="645" w:type="dxa"/>
            <w:tcBorders>
              <w:top w:val="single" w:sz="4" w:space="0" w:color="auto"/>
              <w:left w:val="single" w:sz="4" w:space="0" w:color="auto"/>
              <w:bottom w:val="single" w:sz="4" w:space="0" w:color="auto"/>
              <w:right w:val="single" w:sz="4" w:space="0" w:color="auto"/>
            </w:tcBorders>
          </w:tcPr>
          <w:p w14:paraId="017A4AAF"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$ 1</w:t>
            </w:r>
          </w:p>
        </w:tc>
        <w:tc>
          <w:tcPr>
            <w:tcW w:w="388" w:type="dxa"/>
            <w:tcBorders>
              <w:top w:val="single" w:sz="4" w:space="0" w:color="auto"/>
              <w:left w:val="single" w:sz="4" w:space="0" w:color="auto"/>
              <w:bottom w:val="single" w:sz="4" w:space="0" w:color="auto"/>
              <w:right w:val="single" w:sz="4" w:space="0" w:color="auto"/>
            </w:tcBorders>
          </w:tcPr>
          <w:p w14:paraId="4B8FDD10"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4%</w:t>
            </w:r>
          </w:p>
        </w:tc>
        <w:tc>
          <w:tcPr>
            <w:tcW w:w="775" w:type="dxa"/>
            <w:tcBorders>
              <w:top w:val="single" w:sz="4" w:space="0" w:color="auto"/>
              <w:left w:val="single" w:sz="4" w:space="0" w:color="auto"/>
              <w:bottom w:val="single" w:sz="4" w:space="0" w:color="auto"/>
              <w:right w:val="single" w:sz="4" w:space="0" w:color="auto"/>
            </w:tcBorders>
          </w:tcPr>
          <w:p w14:paraId="69207F36"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 1</w:t>
            </w:r>
          </w:p>
        </w:tc>
        <w:tc>
          <w:tcPr>
            <w:tcW w:w="606" w:type="dxa"/>
            <w:tcBorders>
              <w:top w:val="single" w:sz="4" w:space="0" w:color="auto"/>
              <w:left w:val="single" w:sz="4" w:space="0" w:color="auto"/>
              <w:bottom w:val="single" w:sz="4" w:space="0" w:color="auto"/>
              <w:right w:val="single" w:sz="4" w:space="0" w:color="auto"/>
            </w:tcBorders>
          </w:tcPr>
          <w:p w14:paraId="1EBD1C1A"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8*1000</w:t>
            </w:r>
          </w:p>
        </w:tc>
        <w:tc>
          <w:tcPr>
            <w:tcW w:w="672" w:type="dxa"/>
            <w:tcBorders>
              <w:top w:val="single" w:sz="4" w:space="0" w:color="auto"/>
              <w:left w:val="single" w:sz="4" w:space="0" w:color="auto"/>
              <w:bottom w:val="single" w:sz="4" w:space="0" w:color="auto"/>
              <w:right w:val="single" w:sz="4" w:space="0" w:color="auto"/>
            </w:tcBorders>
          </w:tcPr>
          <w:p w14:paraId="57EBD0FC" w14:textId="77777777" w:rsidR="006750FD" w:rsidRPr="00CA0559" w:rsidRDefault="006750FD" w:rsidP="006750FD">
            <w:pPr>
              <w:widowControl w:val="0"/>
              <w:jc w:val="center"/>
              <w:rPr>
                <w:rFonts w:ascii="Arial Narrow" w:hAnsi="Arial Narrow" w:cs="Arial"/>
                <w:sz w:val="10"/>
                <w:szCs w:val="10"/>
              </w:rPr>
            </w:pPr>
            <w:r w:rsidRPr="00CA0559">
              <w:rPr>
                <w:rFonts w:ascii="Arial Narrow" w:hAnsi="Arial Narrow" w:cs="Arial"/>
                <w:sz w:val="10"/>
                <w:szCs w:val="10"/>
              </w:rPr>
              <w:t>$ 1</w:t>
            </w:r>
          </w:p>
        </w:tc>
        <w:tc>
          <w:tcPr>
            <w:tcW w:w="529" w:type="dxa"/>
            <w:tcBorders>
              <w:top w:val="single" w:sz="4" w:space="0" w:color="auto"/>
              <w:left w:val="single" w:sz="4" w:space="0" w:color="auto"/>
              <w:bottom w:val="single" w:sz="4" w:space="0" w:color="auto"/>
              <w:right w:val="single" w:sz="4" w:space="0" w:color="auto"/>
            </w:tcBorders>
          </w:tcPr>
          <w:p w14:paraId="0CBD2E97" w14:textId="77777777" w:rsidR="006750FD" w:rsidRPr="00CA0559" w:rsidRDefault="006750FD" w:rsidP="006750FD">
            <w:pPr>
              <w:widowControl w:val="0"/>
              <w:jc w:val="center"/>
              <w:rPr>
                <w:rFonts w:ascii="Arial Narrow" w:hAnsi="Arial Narrow" w:cs="Arial"/>
                <w:sz w:val="12"/>
                <w:szCs w:val="12"/>
              </w:rPr>
            </w:pPr>
            <w:r w:rsidRPr="00CA0559">
              <w:rPr>
                <w:rFonts w:ascii="Arial Narrow" w:hAnsi="Arial Narrow" w:cs="Arial"/>
                <w:sz w:val="12"/>
                <w:szCs w:val="12"/>
              </w:rPr>
              <w:t>15%</w:t>
            </w:r>
          </w:p>
        </w:tc>
      </w:tr>
    </w:tbl>
    <w:p w14:paraId="5D7F7AA2" w14:textId="77777777" w:rsidR="00F77926" w:rsidRPr="00013CF2" w:rsidRDefault="00F77926" w:rsidP="00013CF2"/>
    <w:sectPr w:rsidR="00F77926" w:rsidRPr="00013CF2" w:rsidSect="00013CF2">
      <w:headerReference w:type="default" r:id="rId9"/>
      <w:footerReference w:type="default" r:id="rId10"/>
      <w:pgSz w:w="15840" w:h="12240" w:orient="landscape"/>
      <w:pgMar w:top="720" w:right="720" w:bottom="720" w:left="720" w:header="567" w:footer="57"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1DA07" w14:textId="77777777" w:rsidR="001507ED" w:rsidRDefault="001507ED" w:rsidP="00013CF2">
      <w:pPr>
        <w:spacing w:after="0" w:line="240" w:lineRule="auto"/>
      </w:pPr>
      <w:r>
        <w:separator/>
      </w:r>
    </w:p>
  </w:endnote>
  <w:endnote w:type="continuationSeparator" w:id="0">
    <w:p w14:paraId="62F8A54E" w14:textId="77777777" w:rsidR="001507ED" w:rsidRDefault="001507ED" w:rsidP="0001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CB205" w14:textId="5C3AF422" w:rsidR="00013CF2" w:rsidRPr="00013CF2" w:rsidRDefault="00F727FF" w:rsidP="00013CF2">
    <w:pPr>
      <w:spacing w:after="0"/>
      <w:rPr>
        <w:rFonts w:ascii="Garamond" w:hAnsi="Garamond"/>
        <w:color w:val="2E74B5" w:themeColor="accent1" w:themeShade="BF"/>
        <w:sz w:val="12"/>
        <w:szCs w:val="18"/>
      </w:rPr>
    </w:pPr>
    <w:r>
      <w:rPr>
        <w:rFonts w:ascii="Garamond" w:hAnsi="Garamond"/>
        <w:noProof/>
        <w:color w:val="2E74B5" w:themeColor="accent1" w:themeShade="BF"/>
        <w:sz w:val="12"/>
        <w:szCs w:val="18"/>
        <w:lang w:val="en-US"/>
      </w:rPr>
      <w:drawing>
        <wp:anchor distT="0" distB="0" distL="114300" distR="114300" simplePos="0" relativeHeight="251660288" behindDoc="0" locked="0" layoutInCell="1" allowOverlap="1" wp14:anchorId="57D19143" wp14:editId="45E9BB62">
          <wp:simplePos x="0" y="0"/>
          <wp:positionH relativeFrom="column">
            <wp:posOffset>8714920</wp:posOffset>
          </wp:positionH>
          <wp:positionV relativeFrom="paragraph">
            <wp:posOffset>-135255</wp:posOffset>
          </wp:positionV>
          <wp:extent cx="401304" cy="27361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CONTEC 2020.png"/>
                  <pic:cNvPicPr/>
                </pic:nvPicPr>
                <pic:blipFill>
                  <a:blip r:embed="rId1">
                    <a:extLst>
                      <a:ext uri="{28A0092B-C50C-407E-A947-70E740481C1C}">
                        <a14:useLocalDpi xmlns:a14="http://schemas.microsoft.com/office/drawing/2010/main" val="0"/>
                      </a:ext>
                    </a:extLst>
                  </a:blip>
                  <a:stretch>
                    <a:fillRect/>
                  </a:stretch>
                </pic:blipFill>
                <pic:spPr>
                  <a:xfrm>
                    <a:off x="0" y="0"/>
                    <a:ext cx="401304" cy="273616"/>
                  </a:xfrm>
                  <a:prstGeom prst="rect">
                    <a:avLst/>
                  </a:prstGeom>
                </pic:spPr>
              </pic:pic>
            </a:graphicData>
          </a:graphic>
          <wp14:sizeRelH relativeFrom="margin">
            <wp14:pctWidth>0</wp14:pctWidth>
          </wp14:sizeRelH>
          <wp14:sizeRelV relativeFrom="margin">
            <wp14:pctHeight>0</wp14:pctHeight>
          </wp14:sizeRelV>
        </wp:anchor>
      </w:drawing>
    </w:r>
    <w:r w:rsidR="00013CF2" w:rsidRPr="00013CF2">
      <w:rPr>
        <w:rFonts w:ascii="Garamond" w:hAnsi="Garamond"/>
        <w:color w:val="2E74B5" w:themeColor="accent1" w:themeShade="BF"/>
        <w:sz w:val="12"/>
        <w:szCs w:val="18"/>
      </w:rPr>
      <w:t xml:space="preserve">Dirección Calle 4 # 5-30 Popayán Cauca Colombia </w:t>
    </w:r>
  </w:p>
  <w:p w14:paraId="0F9669DF" w14:textId="64971BDD" w:rsidR="00013CF2" w:rsidRPr="00013CF2" w:rsidRDefault="00F727FF" w:rsidP="00013CF2">
    <w:pPr>
      <w:spacing w:after="0"/>
      <w:rPr>
        <w:rFonts w:ascii="Garamond" w:hAnsi="Garamond"/>
        <w:color w:val="2E74B5" w:themeColor="accent1" w:themeShade="BF"/>
        <w:sz w:val="12"/>
        <w:szCs w:val="18"/>
      </w:rPr>
    </w:pPr>
    <w:r>
      <w:rPr>
        <w:rFonts w:ascii="Garamond" w:hAnsi="Garamond"/>
        <w:color w:val="2E74B5" w:themeColor="accent1" w:themeShade="BF"/>
        <w:sz w:val="12"/>
        <w:szCs w:val="18"/>
      </w:rPr>
      <w:t>Teléfonos 8209900 E</w:t>
    </w:r>
    <w:r w:rsidR="00013CF2" w:rsidRPr="00013CF2">
      <w:rPr>
        <w:rFonts w:ascii="Garamond" w:hAnsi="Garamond"/>
        <w:color w:val="2E74B5" w:themeColor="accent1" w:themeShade="BF"/>
        <w:sz w:val="12"/>
        <w:szCs w:val="18"/>
      </w:rPr>
      <w:t>xt</w:t>
    </w:r>
    <w:r>
      <w:rPr>
        <w:rFonts w:ascii="Garamond" w:hAnsi="Garamond"/>
        <w:color w:val="2E74B5" w:themeColor="accent1" w:themeShade="BF"/>
        <w:sz w:val="12"/>
        <w:szCs w:val="18"/>
      </w:rPr>
      <w:t>.</w:t>
    </w:r>
    <w:r w:rsidR="00013CF2" w:rsidRPr="00013CF2">
      <w:rPr>
        <w:rFonts w:ascii="Garamond" w:hAnsi="Garamond"/>
        <w:color w:val="2E74B5" w:themeColor="accent1" w:themeShade="BF"/>
        <w:sz w:val="12"/>
        <w:szCs w:val="18"/>
      </w:rPr>
      <w:t xml:space="preserve"> 1180-1164-1148</w:t>
    </w:r>
  </w:p>
  <w:p w14:paraId="186853D3" w14:textId="2945BDEF" w:rsidR="00013CF2" w:rsidRPr="00013CF2" w:rsidRDefault="00F727FF" w:rsidP="00013CF2">
    <w:pPr>
      <w:spacing w:after="0"/>
      <w:rPr>
        <w:rFonts w:ascii="Garamond" w:hAnsi="Garamond"/>
        <w:color w:val="2E74B5" w:themeColor="accent1" w:themeShade="BF"/>
        <w:sz w:val="12"/>
        <w:szCs w:val="18"/>
      </w:rPr>
    </w:pPr>
    <w:r>
      <w:rPr>
        <w:rFonts w:ascii="Garamond" w:hAnsi="Garamond"/>
        <w:color w:val="2E74B5" w:themeColor="accent1" w:themeShade="BF"/>
        <w:sz w:val="12"/>
        <w:szCs w:val="18"/>
      </w:rPr>
      <w:t>C</w:t>
    </w:r>
    <w:r w:rsidR="00013CF2" w:rsidRPr="00013CF2">
      <w:rPr>
        <w:rFonts w:ascii="Garamond" w:hAnsi="Garamond"/>
        <w:color w:val="2E74B5" w:themeColor="accent1" w:themeShade="BF"/>
        <w:sz w:val="12"/>
        <w:szCs w:val="18"/>
      </w:rPr>
      <w:t xml:space="preserve">orreo electrónico: </w:t>
    </w:r>
    <w:hyperlink r:id="rId2" w:history="1">
      <w:r w:rsidR="00013CF2" w:rsidRPr="000A4EA2">
        <w:rPr>
          <w:rStyle w:val="Hipervnculo"/>
          <w:rFonts w:ascii="Garamond" w:hAnsi="Garamond"/>
          <w:color w:val="034990" w:themeColor="hyperlink" w:themeShade="BF"/>
          <w:sz w:val="12"/>
          <w:szCs w:val="18"/>
        </w:rPr>
        <w:t>financiera@unicauca.edu.co</w:t>
      </w:r>
    </w:hyperlink>
    <w:r w:rsidR="00013CF2">
      <w:rPr>
        <w:rFonts w:ascii="Garamond" w:hAnsi="Garamond"/>
        <w:color w:val="2E74B5" w:themeColor="accent1" w:themeShade="BF"/>
        <w:sz w:val="12"/>
        <w:szCs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F96F0" w14:textId="77777777" w:rsidR="001507ED" w:rsidRDefault="001507ED" w:rsidP="00013CF2">
      <w:pPr>
        <w:spacing w:after="0" w:line="240" w:lineRule="auto"/>
      </w:pPr>
      <w:r>
        <w:separator/>
      </w:r>
    </w:p>
  </w:footnote>
  <w:footnote w:type="continuationSeparator" w:id="0">
    <w:p w14:paraId="703DC326" w14:textId="77777777" w:rsidR="001507ED" w:rsidRDefault="001507ED" w:rsidP="0001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23CC" w14:textId="77777777" w:rsidR="00013CF2" w:rsidRPr="002824E2" w:rsidRDefault="00013CF2" w:rsidP="00013CF2">
    <w:pPr>
      <w:pStyle w:val="Encabezado"/>
      <w:rPr>
        <w:sz w:val="14"/>
      </w:rPr>
    </w:pPr>
    <w:r w:rsidRPr="002824E2">
      <w:rPr>
        <w:noProof/>
        <w:sz w:val="14"/>
      </w:rPr>
      <w:drawing>
        <wp:anchor distT="0" distB="0" distL="114300" distR="114300" simplePos="0" relativeHeight="251659264" behindDoc="0" locked="0" layoutInCell="1" allowOverlap="1" wp14:anchorId="0FF38153" wp14:editId="5C477C08">
          <wp:simplePos x="0" y="0"/>
          <wp:positionH relativeFrom="margin">
            <wp:posOffset>-93317</wp:posOffset>
          </wp:positionH>
          <wp:positionV relativeFrom="paragraph">
            <wp:posOffset>-209061</wp:posOffset>
          </wp:positionV>
          <wp:extent cx="239395" cy="389016"/>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95" cy="3890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color w:val="365F91"/>
        <w:sz w:val="18"/>
        <w:szCs w:val="26"/>
      </w:rPr>
      <w:t xml:space="preserve">              </w:t>
    </w:r>
    <w:r w:rsidRPr="002824E2">
      <w:rPr>
        <w:rFonts w:ascii="Garamond" w:hAnsi="Garamond"/>
        <w:b/>
        <w:color w:val="365F91"/>
        <w:sz w:val="18"/>
        <w:szCs w:val="26"/>
      </w:rPr>
      <w:t>División de Gestión Financiera</w:t>
    </w:r>
    <w:r w:rsidRPr="002824E2">
      <w:rPr>
        <w:noProof/>
        <w:sz w:val="14"/>
        <w:lang w:eastAsia="es-CO"/>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20908"/>
    <w:multiLevelType w:val="hybridMultilevel"/>
    <w:tmpl w:val="2E608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CF2"/>
    <w:rsid w:val="00013CF2"/>
    <w:rsid w:val="00035F01"/>
    <w:rsid w:val="001507ED"/>
    <w:rsid w:val="004B03D3"/>
    <w:rsid w:val="006750FD"/>
    <w:rsid w:val="007C12F3"/>
    <w:rsid w:val="00804E0F"/>
    <w:rsid w:val="008F2CC5"/>
    <w:rsid w:val="00E70969"/>
    <w:rsid w:val="00F727FF"/>
    <w:rsid w:val="00F7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5A0DE"/>
  <w15:chartTrackingRefBased/>
  <w15:docId w15:val="{86E877A6-FCAA-442A-BDF7-61A781F9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3C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CF2"/>
  </w:style>
  <w:style w:type="paragraph" w:styleId="Piedepgina">
    <w:name w:val="footer"/>
    <w:basedOn w:val="Normal"/>
    <w:link w:val="PiedepginaCar"/>
    <w:uiPriority w:val="99"/>
    <w:unhideWhenUsed/>
    <w:rsid w:val="00013C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CF2"/>
  </w:style>
  <w:style w:type="character" w:styleId="Hipervnculo">
    <w:name w:val="Hyperlink"/>
    <w:basedOn w:val="Fuentedeprrafopredeter"/>
    <w:uiPriority w:val="99"/>
    <w:unhideWhenUsed/>
    <w:rsid w:val="00013CF2"/>
    <w:rPr>
      <w:color w:val="0563C1" w:themeColor="hyperlink"/>
      <w:u w:val="single"/>
    </w:rPr>
  </w:style>
  <w:style w:type="paragraph" w:customStyle="1" w:styleId="bodytext">
    <w:name w:val="bodytext"/>
    <w:basedOn w:val="Normal"/>
    <w:rsid w:val="00013CF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013CF2"/>
    <w:pPr>
      <w:ind w:left="720"/>
      <w:contextualSpacing/>
    </w:pPr>
  </w:style>
  <w:style w:type="table" w:styleId="Tablaconcuadrcula">
    <w:name w:val="Table Grid"/>
    <w:basedOn w:val="Tablanormal"/>
    <w:uiPriority w:val="59"/>
    <w:rsid w:val="00013CF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7792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7792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709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9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financiera@unicauca.edu.co"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1786</Words>
  <Characters>10181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4VCQ9T2</dc:creator>
  <cp:keywords/>
  <dc:description/>
  <cp:lastModifiedBy>ST-H5PJDW2</cp:lastModifiedBy>
  <cp:revision>3</cp:revision>
  <cp:lastPrinted>2021-04-07T21:54:00Z</cp:lastPrinted>
  <dcterms:created xsi:type="dcterms:W3CDTF">2021-05-19T20:28:00Z</dcterms:created>
  <dcterms:modified xsi:type="dcterms:W3CDTF">2021-05-19T20:28:00Z</dcterms:modified>
</cp:coreProperties>
</file>